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250855082"/>
        <w:docPartObj>
          <w:docPartGallery w:val="Cover Pages"/>
          <w:docPartUnique/>
        </w:docPartObj>
      </w:sdtPr>
      <w:sdtEndPr>
        <w:rPr>
          <w:b/>
        </w:rPr>
      </w:sdtEndPr>
      <w:sdtContent>
        <w:p w14:paraId="2A641DD5" w14:textId="5989DD0D" w:rsidR="0025447F" w:rsidRDefault="00CA4976" w:rsidP="00CA4976">
          <w:pPr>
            <w:jc w:val="right"/>
          </w:pPr>
          <w:r>
            <w:rPr>
              <w:noProof/>
              <w:lang w:eastAsia="en-CA"/>
            </w:rPr>
            <w:t xml:space="preserve"> </w:t>
          </w:r>
          <w:r w:rsidR="0025447F">
            <w:rPr>
              <w:noProof/>
              <w:lang w:eastAsia="en-CA"/>
            </w:rPr>
            <mc:AlternateContent>
              <mc:Choice Requires="wpg">
                <w:drawing>
                  <wp:anchor distT="0" distB="0" distL="114300" distR="114300" simplePos="0" relativeHeight="251659264" behindDoc="1" locked="0" layoutInCell="1" allowOverlap="1" wp14:anchorId="5DD932F1" wp14:editId="74DC3C92">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9B3CF7" w14:textId="31BC6823" w:rsidR="0025447F" w:rsidRDefault="008643B9" w:rsidP="008643B9">
                                  <w:pPr>
                                    <w:pStyle w:val="NoSpacing"/>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w:t>
                                  </w:r>
                                </w:p>
                                <w:p w14:paraId="23F3DAF0" w14:textId="77777777" w:rsidR="008643B9" w:rsidRDefault="008643B9" w:rsidP="008643B9">
                                  <w:pPr>
                                    <w:pStyle w:val="NoSpacing"/>
                                    <w:rPr>
                                      <w:color w:val="FFFFFF" w:themeColor="background1"/>
                                      <w:sz w:val="32"/>
                                      <w:szCs w:val="32"/>
                                    </w:rPr>
                                  </w:pPr>
                                </w:p>
                                <w:p w14:paraId="087E98B7" w14:textId="02EA8302" w:rsidR="0025447F" w:rsidRDefault="0025447F">
                                  <w:pPr>
                                    <w:pStyle w:val="NoSpacing"/>
                                    <w:rPr>
                                      <w:caps/>
                                      <w:color w:val="FFFFFF" w:themeColor="background1"/>
                                    </w:rPr>
                                  </w:pPr>
                                  <w:r>
                                    <w:rPr>
                                      <w:caps/>
                                      <w:color w:val="FFFFFF" w:themeColor="background1"/>
                                    </w:rPr>
                                    <w:t>revision</w:t>
                                  </w:r>
                                  <w:r w:rsidR="008643B9">
                                    <w:rPr>
                                      <w:caps/>
                                      <w:color w:val="FFFFFF" w:themeColor="background1"/>
                                    </w:rPr>
                                    <w:t xml:space="preserve">: 1.0, </w:t>
                                  </w:r>
                                  <w:r>
                                    <w:rPr>
                                      <w:caps/>
                                      <w:color w:val="FFFFFF" w:themeColor="background1"/>
                                    </w:rPr>
                                    <w:t>date</w:t>
                                  </w:r>
                                  <w:r w:rsidR="008643B9">
                                    <w:rPr>
                                      <w:caps/>
                                      <w:color w:val="FFFFFF" w:themeColor="background1"/>
                                    </w:rPr>
                                    <w:t>: 2021-06-02</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BB554CE" w14:textId="1DD36430" w:rsidR="0025447F" w:rsidRDefault="005F3A7F">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 xml:space="preserve">Workplace Violence </w:t>
                                      </w:r>
                                      <w:r w:rsidR="0025447F">
                                        <w:rPr>
                                          <w:rFonts w:asciiTheme="majorHAnsi" w:eastAsiaTheme="majorEastAsia" w:hAnsiTheme="majorHAnsi" w:cstheme="majorBidi"/>
                                          <w:color w:val="595959" w:themeColor="text1" w:themeTint="A6"/>
                                          <w:sz w:val="108"/>
                                          <w:szCs w:val="108"/>
                                        </w:rPr>
                                        <w:t>Point of Contact Risk Assessment</w:t>
                                      </w:r>
                                    </w:p>
                                  </w:sdtContent>
                                </w:sdt>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683691B" w14:textId="11EBC865" w:rsidR="0025447F" w:rsidRDefault="0025447F">
                                      <w:pPr>
                                        <w:pStyle w:val="NoSpacing"/>
                                        <w:spacing w:before="240"/>
                                        <w:rPr>
                                          <w:caps/>
                                          <w:color w:val="44546A" w:themeColor="text2"/>
                                          <w:sz w:val="36"/>
                                          <w:szCs w:val="36"/>
                                        </w:rPr>
                                      </w:pPr>
                                      <w:r>
                                        <w:rPr>
                                          <w:caps/>
                                          <w:color w:val="44546A" w:themeColor="text2"/>
                                          <w:sz w:val="36"/>
                                          <w:szCs w:val="36"/>
                                        </w:rPr>
                                        <w:t xml:space="preserve">A Template for K-12 Public education - </w:t>
                                      </w:r>
                                      <w:r w:rsidR="005F3A7F">
                                        <w:rPr>
                                          <w:caps/>
                                          <w:color w:val="44546A" w:themeColor="text2"/>
                                          <w:sz w:val="36"/>
                                          <w:szCs w:val="36"/>
                                        </w:rPr>
                                        <w:t>performance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DD932F1" id="Group 119" o:spid="_x0000_s1026" style="position:absolute;left:0;text-align:left;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" fillcolor="#6399ae"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329B3CF7" w14:textId="31BC6823" w:rsidR="0025447F" w:rsidRDefault="008643B9" w:rsidP="008643B9">
                            <w:pPr>
                              <w:pStyle w:val="NoSpacing"/>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w:t>
                            </w:r>
                          </w:p>
                          <w:p w14:paraId="23F3DAF0" w14:textId="77777777" w:rsidR="008643B9" w:rsidRDefault="008643B9" w:rsidP="008643B9">
                            <w:pPr>
                              <w:pStyle w:val="NoSpacing"/>
                              <w:rPr>
                                <w:color w:val="FFFFFF" w:themeColor="background1"/>
                                <w:sz w:val="32"/>
                                <w:szCs w:val="32"/>
                              </w:rPr>
                            </w:pPr>
                          </w:p>
                          <w:p w14:paraId="087E98B7" w14:textId="02EA8302" w:rsidR="0025447F" w:rsidRDefault="0025447F">
                            <w:pPr>
                              <w:pStyle w:val="NoSpacing"/>
                              <w:rPr>
                                <w:caps/>
                                <w:color w:val="FFFFFF" w:themeColor="background1"/>
                              </w:rPr>
                            </w:pPr>
                            <w:r>
                              <w:rPr>
                                <w:caps/>
                                <w:color w:val="FFFFFF" w:themeColor="background1"/>
                              </w:rPr>
                              <w:t>revision</w:t>
                            </w:r>
                            <w:r w:rsidR="008643B9">
                              <w:rPr>
                                <w:caps/>
                                <w:color w:val="FFFFFF" w:themeColor="background1"/>
                              </w:rPr>
                              <w:t xml:space="preserve">: 1.0, </w:t>
                            </w:r>
                            <w:r>
                              <w:rPr>
                                <w:caps/>
                                <w:color w:val="FFFFFF" w:themeColor="background1"/>
                              </w:rPr>
                              <w:t>date</w:t>
                            </w:r>
                            <w:r w:rsidR="008643B9">
                              <w:rPr>
                                <w:caps/>
                                <w:color w:val="FFFFFF" w:themeColor="background1"/>
                              </w:rPr>
                              <w:t>: 2021-06-02</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BB554CE" w14:textId="1DD36430" w:rsidR="0025447F" w:rsidRDefault="005F3A7F">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 xml:space="preserve">Workplace Violence </w:t>
                                </w:r>
                                <w:r w:rsidR="0025447F">
                                  <w:rPr>
                                    <w:rFonts w:asciiTheme="majorHAnsi" w:eastAsiaTheme="majorEastAsia" w:hAnsiTheme="majorHAnsi" w:cstheme="majorBidi"/>
                                    <w:color w:val="595959" w:themeColor="text1" w:themeTint="A6"/>
                                    <w:sz w:val="108"/>
                                    <w:szCs w:val="108"/>
                                  </w:rPr>
                                  <w:t>Point of Contact Risk Assessment</w:t>
                                </w:r>
                              </w:p>
                            </w:sdtContent>
                          </w:sdt>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683691B" w14:textId="11EBC865" w:rsidR="0025447F" w:rsidRDefault="0025447F">
                                <w:pPr>
                                  <w:pStyle w:val="NoSpacing"/>
                                  <w:spacing w:before="240"/>
                                  <w:rPr>
                                    <w:caps/>
                                    <w:color w:val="44546A" w:themeColor="text2"/>
                                    <w:sz w:val="36"/>
                                    <w:szCs w:val="36"/>
                                  </w:rPr>
                                </w:pPr>
                                <w:r>
                                  <w:rPr>
                                    <w:caps/>
                                    <w:color w:val="44546A" w:themeColor="text2"/>
                                    <w:sz w:val="36"/>
                                    <w:szCs w:val="36"/>
                                  </w:rPr>
                                  <w:t xml:space="preserve">A Template for K-12 Public education - </w:t>
                                </w:r>
                                <w:r w:rsidR="005F3A7F">
                                  <w:rPr>
                                    <w:caps/>
                                    <w:color w:val="44546A" w:themeColor="text2"/>
                                    <w:sz w:val="36"/>
                                    <w:szCs w:val="36"/>
                                  </w:rPr>
                                  <w:t>performance</w:t>
                                </w:r>
                              </w:p>
                            </w:sdtContent>
                          </w:sdt>
                        </w:txbxContent>
                      </v:textbox>
                    </v:shape>
                    <w10:wrap anchorx="page" anchory="page"/>
                  </v:group>
                </w:pict>
              </mc:Fallback>
            </mc:AlternateContent>
          </w:r>
        </w:p>
        <w:p w14:paraId="06F65157" w14:textId="1BDBBEA5" w:rsidR="0025447F" w:rsidRDefault="0025447F">
          <w:pPr>
            <w:rPr>
              <w:b/>
            </w:rPr>
          </w:pPr>
          <w:r>
            <w:rPr>
              <w:b/>
            </w:rPr>
            <w:br w:type="page"/>
          </w:r>
        </w:p>
      </w:sdtContent>
    </w:sdt>
    <w:p w14:paraId="0BDE23F8" w14:textId="77777777" w:rsidR="00C619E6" w:rsidRPr="00BD0C56" w:rsidRDefault="00C619E6" w:rsidP="00C619E6">
      <w:pPr>
        <w:pStyle w:val="Heading2"/>
        <w:keepNext/>
        <w:keepLines/>
        <w:spacing w:before="40" w:line="259" w:lineRule="auto"/>
        <w:rPr>
          <w:rFonts w:asciiTheme="majorHAnsi" w:eastAsiaTheme="majorEastAsia" w:hAnsiTheme="majorHAnsi" w:cstheme="majorBidi"/>
          <w:b w:val="0"/>
          <w:color w:val="2E74B5" w:themeColor="accent1" w:themeShade="BF"/>
          <w:sz w:val="26"/>
          <w:szCs w:val="26"/>
        </w:rPr>
      </w:pPr>
      <w:r w:rsidRPr="00BD0C56">
        <w:rPr>
          <w:rFonts w:asciiTheme="majorHAnsi" w:eastAsiaTheme="majorEastAsia" w:hAnsiTheme="majorHAnsi" w:cstheme="majorBidi"/>
          <w:b w:val="0"/>
          <w:color w:val="2E74B5" w:themeColor="accent1" w:themeShade="BF"/>
          <w:sz w:val="26"/>
          <w:szCs w:val="26"/>
        </w:rPr>
        <w:lastRenderedPageBreak/>
        <w:t>Terms of use</w:t>
      </w:r>
    </w:p>
    <w:p w14:paraId="6416A341" w14:textId="77777777" w:rsidR="00C619E6" w:rsidRPr="00915848" w:rsidRDefault="00C619E6" w:rsidP="00C619E6">
      <w:pPr>
        <w:rPr>
          <w:lang w:val="en-US"/>
        </w:rPr>
      </w:pPr>
      <w:r w:rsidRPr="00915848">
        <w:rPr>
          <w:lang w:val="en-US"/>
        </w:rPr>
        <w:t xml:space="preserve">By accessing or using these BCPSEA posted resource materials, you agree to be bound by these terms and conditions. </w:t>
      </w:r>
    </w:p>
    <w:p w14:paraId="38161014" w14:textId="77777777" w:rsidR="00C619E6" w:rsidRPr="00915848" w:rsidRDefault="00C619E6" w:rsidP="00C619E6">
      <w:pPr>
        <w:rPr>
          <w:lang w:val="en-US"/>
        </w:rPr>
      </w:pPr>
      <w:r w:rsidRPr="00915848">
        <w:rPr>
          <w:lang w:val="en-US"/>
        </w:rPr>
        <w:t xml:space="preserve">Content: Although BCPSEA endeavors to ensure that the information provided within these resource materials is as accurate, complete and current as possible, BCPSEA makes no representations or warranties about the information, including in respect of its accuracy, completeness or currency. BCPSEA assumes no responsibility for any loss or damage to you or any other person, howsoever caused, that is in any way related to the information found within these resource materials or your use of it.            </w:t>
      </w:r>
    </w:p>
    <w:p w14:paraId="0AEF3C38" w14:textId="77777777" w:rsidR="00C619E6" w:rsidRDefault="00C619E6" w:rsidP="00C619E6">
      <w:r w:rsidRPr="00915848">
        <w:rPr>
          <w:lang w:val="en-US"/>
        </w:rPr>
        <w:t>Intent: The content within these resource materials is provided for educational and general informational purposes. It should not be considered as solicitation, endorsement, suggestion, advice or recommendation to use, rely on, exploit or otherwise apply such information or services.</w:t>
      </w:r>
      <w:r>
        <w:br w:type="page"/>
      </w:r>
    </w:p>
    <w:p w14:paraId="4619E90C" w14:textId="13E64201" w:rsidR="001821B7" w:rsidRPr="00B23BDD" w:rsidRDefault="001821B7" w:rsidP="00B23BDD">
      <w:r w:rsidRPr="00B23BDD">
        <w:rPr>
          <w:b/>
        </w:rPr>
        <w:lastRenderedPageBreak/>
        <w:t>Purpose:</w:t>
      </w:r>
      <w:r w:rsidRPr="00B23BDD">
        <w:t xml:space="preserve"> </w:t>
      </w:r>
    </w:p>
    <w:p w14:paraId="6CEFE062" w14:textId="128F1644" w:rsidR="001821B7" w:rsidRPr="00B23BDD" w:rsidRDefault="3AA989D3" w:rsidP="00B23BDD">
      <w:r>
        <w:t xml:space="preserve">The purpose of this procedure is to equip school districts with a risk assessment tool that when communicated, implemented, and used by workers, will allow the worker to quickly evaluate situations </w:t>
      </w:r>
      <w:r w:rsidR="00C3655B">
        <w:t>and the associated</w:t>
      </w:r>
      <w:r>
        <w:t xml:space="preserve"> risk of workplace violence.</w:t>
      </w:r>
    </w:p>
    <w:p w14:paraId="3C0DC0BA" w14:textId="77777777" w:rsidR="001821B7" w:rsidRPr="00B23BDD" w:rsidRDefault="001821B7" w:rsidP="00B23BDD">
      <w:r w:rsidRPr="00B23BDD">
        <w:rPr>
          <w:b/>
        </w:rPr>
        <w:t>Scope:</w:t>
      </w:r>
      <w:r w:rsidRPr="00B23BDD">
        <w:t xml:space="preserve"> </w:t>
      </w:r>
    </w:p>
    <w:p w14:paraId="64507040" w14:textId="77777777" w:rsidR="00EB4A75" w:rsidRPr="00B23BDD" w:rsidRDefault="001821B7" w:rsidP="00EB4A75">
      <w:r w:rsidRPr="00B23BDD">
        <w:t>Applies to all</w:t>
      </w:r>
      <w:r w:rsidR="007A424C" w:rsidRPr="00B23BDD">
        <w:t xml:space="preserve"> workers </w:t>
      </w:r>
      <w:r w:rsidR="0017347D" w:rsidRPr="00B23BDD">
        <w:t xml:space="preserve">and environments </w:t>
      </w:r>
      <w:r w:rsidRPr="00B23BDD">
        <w:t xml:space="preserve">in the K-12 </w:t>
      </w:r>
      <w:r w:rsidR="0017347D" w:rsidRPr="00B23BDD">
        <w:t xml:space="preserve">public </w:t>
      </w:r>
      <w:r w:rsidRPr="00B23BDD">
        <w:t>educational</w:t>
      </w:r>
      <w:r w:rsidR="0017347D" w:rsidRPr="00B23BDD">
        <w:t xml:space="preserve"> sector.</w:t>
      </w:r>
    </w:p>
    <w:p w14:paraId="2C3E020C" w14:textId="77777777" w:rsidR="00EB4A75" w:rsidRPr="00B23BDD" w:rsidRDefault="00EB4A75" w:rsidP="00EB4A75">
      <w:r>
        <w:rPr>
          <w:b/>
        </w:rPr>
        <w:t>Background</w:t>
      </w:r>
      <w:r w:rsidRPr="00B23BDD">
        <w:rPr>
          <w:b/>
        </w:rPr>
        <w:t>:</w:t>
      </w:r>
      <w:r w:rsidRPr="00B23BDD">
        <w:t xml:space="preserve"> </w:t>
      </w:r>
    </w:p>
    <w:p w14:paraId="74604A00" w14:textId="110E0597" w:rsidR="00B0064D" w:rsidRDefault="3AA989D3" w:rsidP="00466FF5">
      <w:r>
        <w:t xml:space="preserve">The concept of making observations about the hazards of the work prior to initiation of work is not new. There are several existing tools being used for the identification of </w:t>
      </w:r>
      <w:r w:rsidR="00E974AB">
        <w:t xml:space="preserve">job </w:t>
      </w:r>
      <w:r>
        <w:t xml:space="preserve">hazards, including for example; tool box talks, and pre-work job hazard analysis. Each tool aims to support safe work by clearly identifying the unique hazards and risks of the tasks to be completed prior to the worker starting work. The Point of Contact Risk Assessment (POCRA) discussed here is based on a health care sector tool called the “point of </w:t>
      </w:r>
      <w:r w:rsidRPr="3AA989D3">
        <w:rPr>
          <w:u w:val="single"/>
        </w:rPr>
        <w:t xml:space="preserve">care </w:t>
      </w:r>
      <w:r>
        <w:t xml:space="preserve">risk assessment”. Most healthcare point of care risk assessments </w:t>
      </w:r>
      <w:r w:rsidR="00116339">
        <w:t>includes</w:t>
      </w:r>
      <w:r>
        <w:t xml:space="preserve"> elements of the </w:t>
      </w:r>
      <w:proofErr w:type="spellStart"/>
      <w:r>
        <w:t>Broset</w:t>
      </w:r>
      <w:proofErr w:type="spellEnd"/>
      <w:r>
        <w:t xml:space="preserve"> Violence Checklist (BVC). The BVC is a well</w:t>
      </w:r>
      <w:r w:rsidR="00E974AB">
        <w:t>-</w:t>
      </w:r>
      <w:r>
        <w:t xml:space="preserve">studied method to quickly assess a patient for the risk of violence in acute care health care settings. The six criteria of the BVC include: verbally threatening, irritable, physically threatening, boisterous, attacking objects, and confused. </w:t>
      </w:r>
      <w:r w:rsidR="00E974AB">
        <w:t xml:space="preserve">The </w:t>
      </w:r>
      <w:r>
        <w:t xml:space="preserve">BVC works well for identification of risks when working with </w:t>
      </w:r>
      <w:r w:rsidR="00077C9C">
        <w:t>an</w:t>
      </w:r>
      <w:r>
        <w:t xml:space="preserve">other person (clients, patients, customers). </w:t>
      </w:r>
      <w:r w:rsidR="00F97E69">
        <w:t>I</w:t>
      </w:r>
      <w:r>
        <w:t xml:space="preserve">n the K-12 sector add the yellow and </w:t>
      </w:r>
      <w:r w:rsidR="00E974AB">
        <w:t xml:space="preserve">the </w:t>
      </w:r>
      <w:r w:rsidR="00116339">
        <w:t>red zones</w:t>
      </w:r>
      <w:r>
        <w:t xml:space="preserve"> of regulation to the assessment of the person in alignment with the existing and commonly used body of knowledge. Since the BVC focuses solely on the patient (or aggressor) it was also important to add a few additional areas in our development of a tool to cover items within </w:t>
      </w:r>
      <w:r w:rsidR="00E974AB">
        <w:t xml:space="preserve">the worker’s </w:t>
      </w:r>
      <w:r>
        <w:t xml:space="preserve">control. </w:t>
      </w:r>
    </w:p>
    <w:p w14:paraId="4330197C" w14:textId="55216992" w:rsidR="00077C9C" w:rsidRDefault="00292E1E" w:rsidP="00466FF5">
      <w:r>
        <w:t>In total t</w:t>
      </w:r>
      <w:r w:rsidR="00627E5F">
        <w:t xml:space="preserve">here are </w:t>
      </w:r>
      <w:r>
        <w:t>four (4)</w:t>
      </w:r>
      <w:r w:rsidR="000629CE">
        <w:t xml:space="preserve"> </w:t>
      </w:r>
      <w:r w:rsidR="00627E5F">
        <w:t>area</w:t>
      </w:r>
      <w:r>
        <w:t xml:space="preserve">s </w:t>
      </w:r>
      <w:r w:rsidR="000629CE">
        <w:t xml:space="preserve">that </w:t>
      </w:r>
      <w:r w:rsidR="00627E5F">
        <w:t xml:space="preserve">must be considered </w:t>
      </w:r>
      <w:r w:rsidR="008417B7">
        <w:t>for</w:t>
      </w:r>
      <w:r w:rsidR="00627E5F">
        <w:t xml:space="preserve"> the </w:t>
      </w:r>
      <w:r w:rsidR="00B0064D">
        <w:t>POCRA in</w:t>
      </w:r>
      <w:r w:rsidR="00D25C38">
        <w:t xml:space="preserve"> the</w:t>
      </w:r>
      <w:r w:rsidR="00B0064D">
        <w:t xml:space="preserve"> K-12 sector</w:t>
      </w:r>
      <w:r w:rsidR="008417B7">
        <w:t>. T</w:t>
      </w:r>
      <w:r w:rsidR="00627E5F">
        <w:t>hese include the</w:t>
      </w:r>
      <w:r w:rsidR="000629CE">
        <w:t xml:space="preserve"> </w:t>
      </w:r>
      <w:r>
        <w:t xml:space="preserve">person, the </w:t>
      </w:r>
      <w:r w:rsidR="00D25C38">
        <w:t>worker</w:t>
      </w:r>
      <w:r w:rsidR="00627E5F">
        <w:t>, the e</w:t>
      </w:r>
      <w:r w:rsidR="000629CE">
        <w:t xml:space="preserve">nvironment and </w:t>
      </w:r>
      <w:r w:rsidR="00627E5F">
        <w:t>the t</w:t>
      </w:r>
      <w:r w:rsidR="000629CE">
        <w:t>ask</w:t>
      </w:r>
      <w:r w:rsidR="00627E5F">
        <w:t>. Using the Person, Employee, Environment and Task</w:t>
      </w:r>
      <w:r w:rsidR="000629CE">
        <w:t xml:space="preserve"> (PEET) cue card </w:t>
      </w:r>
      <w:r w:rsidR="008417B7">
        <w:t xml:space="preserve">with its list of criteria </w:t>
      </w:r>
      <w:r w:rsidR="00B0064D">
        <w:t xml:space="preserve">will help to </w:t>
      </w:r>
      <w:r w:rsidR="00627E5F">
        <w:t>assess the ris</w:t>
      </w:r>
      <w:r>
        <w:t xml:space="preserve">k </w:t>
      </w:r>
      <w:r w:rsidR="00B0064D">
        <w:t xml:space="preserve">by including not only the person, but also </w:t>
      </w:r>
      <w:r w:rsidR="008417B7">
        <w:t>other</w:t>
      </w:r>
      <w:r w:rsidR="00627E5F">
        <w:t xml:space="preserve"> key </w:t>
      </w:r>
      <w:r w:rsidR="008417B7">
        <w:t>items</w:t>
      </w:r>
      <w:r w:rsidR="00627E5F">
        <w:t xml:space="preserve"> to</w:t>
      </w:r>
      <w:r w:rsidR="008417B7">
        <w:t xml:space="preserve"> support the</w:t>
      </w:r>
      <w:r w:rsidR="00627E5F">
        <w:t xml:space="preserve"> prevention</w:t>
      </w:r>
      <w:r>
        <w:t xml:space="preserve"> of workplace violent incidents in the K-12 sector.</w:t>
      </w:r>
      <w:r w:rsidR="002B0C59">
        <w:t xml:space="preserve"> </w:t>
      </w:r>
      <w:r w:rsidR="00077C9C">
        <w:t xml:space="preserve">The PEET cue card is a formal and </w:t>
      </w:r>
      <w:r w:rsidR="00655196">
        <w:t>defined</w:t>
      </w:r>
      <w:r w:rsidR="00077C9C">
        <w:t xml:space="preserve"> process </w:t>
      </w:r>
      <w:r w:rsidR="00D25C38">
        <w:t xml:space="preserve">for </w:t>
      </w:r>
      <w:r w:rsidR="00077C9C">
        <w:t xml:space="preserve">what many </w:t>
      </w:r>
      <w:r w:rsidR="00655196">
        <w:t xml:space="preserve">skilled </w:t>
      </w:r>
      <w:r w:rsidR="00077C9C">
        <w:t xml:space="preserve">workers </w:t>
      </w:r>
      <w:r w:rsidR="002B0C59">
        <w:t xml:space="preserve">with experience </w:t>
      </w:r>
      <w:r w:rsidR="00077C9C">
        <w:t xml:space="preserve">have already learned to do </w:t>
      </w:r>
      <w:r w:rsidR="00655196">
        <w:t xml:space="preserve">before they </w:t>
      </w:r>
      <w:r w:rsidR="002B0C59">
        <w:t>initiate the</w:t>
      </w:r>
      <w:r w:rsidR="00655196">
        <w:t xml:space="preserve"> complex work they do every</w:t>
      </w:r>
      <w:r w:rsidR="00D25C38">
        <w:t xml:space="preserve"> </w:t>
      </w:r>
      <w:r w:rsidR="00655196">
        <w:t xml:space="preserve">day. </w:t>
      </w:r>
    </w:p>
    <w:p w14:paraId="11C5D5D1" w14:textId="77777777" w:rsidR="001821B7" w:rsidRPr="00B23BDD" w:rsidRDefault="001821B7" w:rsidP="00B23BDD">
      <w:r w:rsidRPr="00B23BDD">
        <w:rPr>
          <w:b/>
        </w:rPr>
        <w:t>Requirements:</w:t>
      </w:r>
      <w:r w:rsidRPr="00B23BDD">
        <w:t xml:space="preserve"> </w:t>
      </w:r>
    </w:p>
    <w:p w14:paraId="7AC14A08" w14:textId="77777777" w:rsidR="00E70F45" w:rsidRDefault="00043814" w:rsidP="00E70F45">
      <w:pPr>
        <w:pStyle w:val="ListParagraph"/>
        <w:numPr>
          <w:ilvl w:val="0"/>
          <w:numId w:val="10"/>
        </w:numPr>
      </w:pPr>
      <w:r>
        <w:t xml:space="preserve">The point of contact risk assessment </w:t>
      </w:r>
      <w:r w:rsidR="00E70F45">
        <w:t>should</w:t>
      </w:r>
      <w:r>
        <w:t xml:space="preserve"> be implemented where workers deal with members of the public known and unknown as well as for workers assigned to work with students </w:t>
      </w:r>
      <w:r w:rsidR="00292E1E">
        <w:t xml:space="preserve">who </w:t>
      </w:r>
      <w:r>
        <w:t>hav</w:t>
      </w:r>
      <w:r w:rsidR="00292E1E">
        <w:t>e</w:t>
      </w:r>
      <w:r>
        <w:t xml:space="preserve"> a history of externalizing behaviour during dysregulation.</w:t>
      </w:r>
    </w:p>
    <w:p w14:paraId="6E62F567" w14:textId="77777777" w:rsidR="0017347D" w:rsidRDefault="00043814" w:rsidP="00B23BDD">
      <w:pPr>
        <w:pStyle w:val="ListParagraph"/>
        <w:numPr>
          <w:ilvl w:val="0"/>
          <w:numId w:val="10"/>
        </w:numPr>
      </w:pPr>
      <w:r>
        <w:t>Affected w</w:t>
      </w:r>
      <w:r w:rsidR="0017347D" w:rsidRPr="00B23BDD">
        <w:t xml:space="preserve">orkers must be </w:t>
      </w:r>
      <w:r>
        <w:t>trained on how to c</w:t>
      </w:r>
      <w:r w:rsidR="0090510E" w:rsidRPr="00B23BDD">
        <w:t xml:space="preserve">onduct a “point of contact risk assessment” (POCRA) using the </w:t>
      </w:r>
      <w:r>
        <w:t>Person, Employee, Environment, Task (</w:t>
      </w:r>
      <w:r w:rsidR="0017347D" w:rsidRPr="00B23BDD">
        <w:t>PEET</w:t>
      </w:r>
      <w:r>
        <w:t>)</w:t>
      </w:r>
      <w:r w:rsidR="0017347D" w:rsidRPr="00B23BDD">
        <w:t xml:space="preserve"> </w:t>
      </w:r>
      <w:r w:rsidR="00551B1D">
        <w:t>cue card</w:t>
      </w:r>
      <w:r w:rsidR="00292E1E">
        <w:t xml:space="preserve"> (see Appendix A for samples)</w:t>
      </w:r>
      <w:r w:rsidR="00292E1E" w:rsidRPr="00B23BDD">
        <w:t>.</w:t>
      </w:r>
    </w:p>
    <w:p w14:paraId="5EDD1678" w14:textId="63A5121A" w:rsidR="0052511E" w:rsidRPr="00B23BDD" w:rsidRDefault="3AA989D3" w:rsidP="00292E1E">
      <w:pPr>
        <w:pStyle w:val="ListParagraph"/>
        <w:numPr>
          <w:ilvl w:val="1"/>
          <w:numId w:val="10"/>
        </w:numPr>
      </w:pPr>
      <w:r>
        <w:t>Where possible, all workers should be aware of how to conduct a point of contact risk assessment using PEET cue cards.</w:t>
      </w:r>
    </w:p>
    <w:p w14:paraId="672A6659" w14:textId="77777777" w:rsidR="00450C7F" w:rsidRDefault="00450C7F">
      <w:pPr>
        <w:rPr>
          <w:rFonts w:ascii="Verdana" w:eastAsia="Times New Roman" w:hAnsi="Verdana" w:cs="Calibri"/>
          <w:lang w:val="en-US" w:eastAsia="en-CA"/>
        </w:rPr>
      </w:pPr>
      <w:r>
        <w:rPr>
          <w:rFonts w:ascii="Verdana" w:hAnsi="Verdana" w:cs="Calibri"/>
          <w:lang w:val="en-US"/>
        </w:rPr>
        <w:br w:type="page"/>
      </w:r>
    </w:p>
    <w:p w14:paraId="0A37501D" w14:textId="77777777" w:rsidR="00441296" w:rsidRPr="00B23BDD" w:rsidRDefault="00441296" w:rsidP="001821B7">
      <w:pPr>
        <w:pStyle w:val="NormalWeb"/>
        <w:spacing w:before="0" w:beforeAutospacing="0" w:after="0" w:afterAutospacing="0"/>
        <w:rPr>
          <w:rFonts w:ascii="Verdana" w:hAnsi="Verdana" w:cs="Calibri"/>
          <w:sz w:val="22"/>
          <w:szCs w:val="22"/>
          <w:lang w:val="en-US"/>
        </w:rPr>
      </w:pPr>
    </w:p>
    <w:p w14:paraId="1173B837" w14:textId="77777777" w:rsidR="0052511E" w:rsidRPr="00B23BDD" w:rsidRDefault="3AA989D3" w:rsidP="3AA989D3">
      <w:pPr>
        <w:pStyle w:val="NormalWeb"/>
        <w:spacing w:before="0" w:beforeAutospacing="0" w:after="0" w:afterAutospacing="0"/>
        <w:rPr>
          <w:rFonts w:ascii="Verdana" w:hAnsi="Verdana"/>
          <w:b/>
          <w:bCs/>
        </w:rPr>
      </w:pPr>
      <w:r w:rsidRPr="3AA989D3">
        <w:rPr>
          <w:rFonts w:ascii="Verdana" w:hAnsi="Verdana"/>
          <w:b/>
          <w:bCs/>
        </w:rPr>
        <w:t>PEET</w:t>
      </w:r>
    </w:p>
    <w:tbl>
      <w:tblPr>
        <w:tblStyle w:val="ListTable3-Accent3"/>
        <w:tblW w:w="0" w:type="auto"/>
        <w:tblLook w:val="04A0" w:firstRow="1" w:lastRow="0" w:firstColumn="1" w:lastColumn="0" w:noHBand="0" w:noVBand="1"/>
      </w:tblPr>
      <w:tblGrid>
        <w:gridCol w:w="2405"/>
        <w:gridCol w:w="2410"/>
        <w:gridCol w:w="2126"/>
        <w:gridCol w:w="2409"/>
      </w:tblGrid>
      <w:tr w:rsidR="0017347D" w:rsidRPr="00B23BDD" w14:paraId="0E22891E" w14:textId="77777777" w:rsidTr="00E93D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shd w:val="clear" w:color="auto" w:fill="6399AE"/>
          </w:tcPr>
          <w:p w14:paraId="7C672C5F" w14:textId="77777777" w:rsidR="00441296" w:rsidRPr="00B23BDD" w:rsidRDefault="00441296" w:rsidP="00441296">
            <w:pPr>
              <w:pStyle w:val="NormalWeb"/>
              <w:spacing w:before="0" w:beforeAutospacing="0" w:after="0" w:afterAutospacing="0"/>
              <w:jc w:val="center"/>
              <w:rPr>
                <w:rFonts w:ascii="Verdana" w:hAnsi="Verdana" w:cs="Calibri"/>
                <w:color w:val="FFFFFF"/>
                <w:sz w:val="22"/>
                <w:szCs w:val="22"/>
                <w:lang w:val="en-US"/>
              </w:rPr>
            </w:pPr>
            <w:r w:rsidRPr="00B23BDD">
              <w:rPr>
                <w:rFonts w:ascii="Verdana" w:hAnsi="Verdana" w:cs="Calibri"/>
                <w:color w:val="FFFFFF"/>
                <w:sz w:val="22"/>
                <w:szCs w:val="22"/>
                <w:lang w:val="en-US"/>
              </w:rPr>
              <w:t>Person</w:t>
            </w:r>
          </w:p>
        </w:tc>
        <w:tc>
          <w:tcPr>
            <w:tcW w:w="2410" w:type="dxa"/>
            <w:shd w:val="clear" w:color="auto" w:fill="6399AE"/>
          </w:tcPr>
          <w:p w14:paraId="0BF3140A" w14:textId="77777777" w:rsidR="00441296" w:rsidRPr="00B23BDD" w:rsidRDefault="00441296" w:rsidP="00441296">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FFFFFF"/>
                <w:sz w:val="22"/>
                <w:szCs w:val="22"/>
                <w:lang w:val="en-US"/>
              </w:rPr>
            </w:pPr>
            <w:r w:rsidRPr="00B23BDD">
              <w:rPr>
                <w:rFonts w:ascii="Verdana" w:hAnsi="Verdana" w:cs="Calibri"/>
                <w:color w:val="FFFFFF"/>
                <w:sz w:val="22"/>
                <w:szCs w:val="22"/>
                <w:lang w:val="en-US"/>
              </w:rPr>
              <w:t>Employee</w:t>
            </w:r>
          </w:p>
        </w:tc>
        <w:tc>
          <w:tcPr>
            <w:tcW w:w="2126" w:type="dxa"/>
            <w:shd w:val="clear" w:color="auto" w:fill="6399AE"/>
          </w:tcPr>
          <w:p w14:paraId="7C7255D6" w14:textId="77777777" w:rsidR="00441296" w:rsidRPr="00B23BDD" w:rsidRDefault="00441296" w:rsidP="00441296">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FFFFFF"/>
                <w:sz w:val="22"/>
                <w:szCs w:val="22"/>
                <w:lang w:val="en-US"/>
              </w:rPr>
            </w:pPr>
            <w:r w:rsidRPr="00B23BDD">
              <w:rPr>
                <w:rFonts w:ascii="Verdana" w:hAnsi="Verdana" w:cs="Calibri"/>
                <w:color w:val="FFFFFF"/>
                <w:sz w:val="22"/>
                <w:szCs w:val="22"/>
                <w:lang w:val="en-US"/>
              </w:rPr>
              <w:t>Environment</w:t>
            </w:r>
          </w:p>
        </w:tc>
        <w:tc>
          <w:tcPr>
            <w:tcW w:w="2409" w:type="dxa"/>
            <w:shd w:val="clear" w:color="auto" w:fill="6399AE"/>
          </w:tcPr>
          <w:p w14:paraId="15F68445" w14:textId="77777777" w:rsidR="00441296" w:rsidRPr="00B23BDD" w:rsidRDefault="00441296" w:rsidP="00441296">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FFFFFF"/>
                <w:sz w:val="22"/>
                <w:szCs w:val="22"/>
                <w:lang w:val="en-US"/>
              </w:rPr>
            </w:pPr>
            <w:r w:rsidRPr="00B23BDD">
              <w:rPr>
                <w:rFonts w:ascii="Verdana" w:hAnsi="Verdana" w:cs="Calibri"/>
                <w:color w:val="FFFFFF"/>
                <w:sz w:val="22"/>
                <w:szCs w:val="22"/>
                <w:lang w:val="en-US"/>
              </w:rPr>
              <w:t>Task</w:t>
            </w:r>
          </w:p>
        </w:tc>
      </w:tr>
      <w:tr w:rsidR="00441296" w:rsidRPr="00B23BDD" w14:paraId="49FB0BB9" w14:textId="77777777" w:rsidTr="00E93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15D8625" w14:textId="77777777" w:rsidR="00441296" w:rsidRPr="00B23BDD" w:rsidRDefault="00441296" w:rsidP="00E93D96">
            <w:pPr>
              <w:pStyle w:val="NormalWeb"/>
              <w:numPr>
                <w:ilvl w:val="0"/>
                <w:numId w:val="9"/>
              </w:numPr>
              <w:spacing w:before="0" w:beforeAutospacing="0" w:after="0" w:afterAutospacing="0"/>
              <w:ind w:left="166" w:hanging="166"/>
              <w:rPr>
                <w:rFonts w:ascii="Verdana" w:hAnsi="Verdana" w:cs="Calibri"/>
                <w:b w:val="0"/>
                <w:sz w:val="22"/>
                <w:szCs w:val="22"/>
                <w:lang w:val="en-US"/>
              </w:rPr>
            </w:pPr>
            <w:r w:rsidRPr="00B23BDD">
              <w:rPr>
                <w:rFonts w:ascii="Verdana" w:hAnsi="Verdana" w:cs="Calibri"/>
                <w:b w:val="0"/>
                <w:sz w:val="22"/>
                <w:szCs w:val="22"/>
                <w:lang w:val="en-US"/>
              </w:rPr>
              <w:t xml:space="preserve">Verbally threatening </w:t>
            </w:r>
          </w:p>
          <w:p w14:paraId="615680C9" w14:textId="77777777" w:rsidR="00441296" w:rsidRPr="00B23BDD" w:rsidRDefault="008D0B43" w:rsidP="00E93D96">
            <w:pPr>
              <w:pStyle w:val="NormalWeb"/>
              <w:numPr>
                <w:ilvl w:val="0"/>
                <w:numId w:val="9"/>
              </w:numPr>
              <w:spacing w:before="0" w:beforeAutospacing="0" w:after="0" w:afterAutospacing="0"/>
              <w:ind w:left="166" w:hanging="166"/>
              <w:rPr>
                <w:rFonts w:ascii="Verdana" w:hAnsi="Verdana" w:cs="Calibri"/>
                <w:b w:val="0"/>
                <w:sz w:val="22"/>
                <w:szCs w:val="22"/>
                <w:lang w:val="en-US"/>
              </w:rPr>
            </w:pPr>
            <w:r>
              <w:rPr>
                <w:rFonts w:ascii="Verdana" w:hAnsi="Verdana" w:cs="Calibri"/>
                <w:b w:val="0"/>
                <w:sz w:val="22"/>
                <w:szCs w:val="22"/>
                <w:lang w:val="en-US"/>
              </w:rPr>
              <w:t>Irritable</w:t>
            </w:r>
            <w:r w:rsidR="00441296" w:rsidRPr="00B23BDD">
              <w:rPr>
                <w:rFonts w:ascii="Verdana" w:hAnsi="Verdana" w:cs="Calibri"/>
                <w:b w:val="0"/>
                <w:sz w:val="22"/>
                <w:szCs w:val="22"/>
                <w:lang w:val="en-US"/>
              </w:rPr>
              <w:t xml:space="preserve"> </w:t>
            </w:r>
          </w:p>
          <w:p w14:paraId="084FF156" w14:textId="77777777" w:rsidR="00441296" w:rsidRPr="00B23BDD" w:rsidRDefault="008D0B43" w:rsidP="00E93D96">
            <w:pPr>
              <w:pStyle w:val="NormalWeb"/>
              <w:numPr>
                <w:ilvl w:val="0"/>
                <w:numId w:val="9"/>
              </w:numPr>
              <w:spacing w:before="0" w:beforeAutospacing="0" w:after="0" w:afterAutospacing="0"/>
              <w:ind w:left="166" w:hanging="166"/>
              <w:rPr>
                <w:rFonts w:ascii="Verdana" w:hAnsi="Verdana" w:cs="Calibri"/>
                <w:b w:val="0"/>
                <w:sz w:val="22"/>
                <w:szCs w:val="22"/>
                <w:lang w:val="en-US"/>
              </w:rPr>
            </w:pPr>
            <w:r>
              <w:rPr>
                <w:rFonts w:ascii="Verdana" w:hAnsi="Verdana" w:cs="Calibri"/>
                <w:b w:val="0"/>
                <w:sz w:val="22"/>
                <w:szCs w:val="22"/>
                <w:lang w:val="en-US"/>
              </w:rPr>
              <w:t>Physically threatening</w:t>
            </w:r>
            <w:r w:rsidR="00441296" w:rsidRPr="00B23BDD">
              <w:rPr>
                <w:rFonts w:ascii="Verdana" w:hAnsi="Verdana" w:cs="Calibri"/>
                <w:b w:val="0"/>
                <w:sz w:val="22"/>
                <w:szCs w:val="22"/>
                <w:lang w:val="en-US"/>
              </w:rPr>
              <w:t xml:space="preserve"> </w:t>
            </w:r>
          </w:p>
          <w:p w14:paraId="090F915C" w14:textId="77777777" w:rsidR="00441296" w:rsidRPr="00B23BDD" w:rsidRDefault="008D0B43" w:rsidP="00E93D96">
            <w:pPr>
              <w:pStyle w:val="NormalWeb"/>
              <w:numPr>
                <w:ilvl w:val="0"/>
                <w:numId w:val="9"/>
              </w:numPr>
              <w:spacing w:before="0" w:beforeAutospacing="0" w:after="0" w:afterAutospacing="0"/>
              <w:ind w:left="166" w:hanging="166"/>
              <w:rPr>
                <w:rFonts w:ascii="Verdana" w:hAnsi="Verdana" w:cs="Calibri"/>
                <w:b w:val="0"/>
                <w:sz w:val="22"/>
                <w:szCs w:val="22"/>
                <w:lang w:val="en-US"/>
              </w:rPr>
            </w:pPr>
            <w:r>
              <w:rPr>
                <w:rFonts w:ascii="Verdana" w:hAnsi="Verdana" w:cs="Calibri"/>
                <w:b w:val="0"/>
                <w:sz w:val="22"/>
                <w:szCs w:val="22"/>
                <w:lang w:val="en-US"/>
              </w:rPr>
              <w:t>Boisterous</w:t>
            </w:r>
          </w:p>
          <w:p w14:paraId="50D66CD1" w14:textId="77777777" w:rsidR="00441296" w:rsidRPr="00B23BDD" w:rsidRDefault="008D0B43" w:rsidP="00E93D96">
            <w:pPr>
              <w:pStyle w:val="NormalWeb"/>
              <w:numPr>
                <w:ilvl w:val="0"/>
                <w:numId w:val="9"/>
              </w:numPr>
              <w:spacing w:before="0" w:beforeAutospacing="0" w:after="0" w:afterAutospacing="0"/>
              <w:ind w:left="166" w:hanging="166"/>
              <w:rPr>
                <w:rFonts w:ascii="Verdana" w:hAnsi="Verdana" w:cs="Calibri"/>
                <w:b w:val="0"/>
                <w:sz w:val="22"/>
                <w:szCs w:val="22"/>
                <w:lang w:val="en-US"/>
              </w:rPr>
            </w:pPr>
            <w:r>
              <w:rPr>
                <w:rFonts w:ascii="Verdana" w:hAnsi="Verdana" w:cs="Calibri"/>
                <w:b w:val="0"/>
                <w:sz w:val="22"/>
                <w:szCs w:val="22"/>
                <w:lang w:val="en-US"/>
              </w:rPr>
              <w:t>Attacking objects</w:t>
            </w:r>
          </w:p>
          <w:p w14:paraId="5641BAD8" w14:textId="77777777" w:rsidR="00441296" w:rsidRPr="003D1557" w:rsidRDefault="00441296" w:rsidP="00E93D96">
            <w:pPr>
              <w:pStyle w:val="NormalWeb"/>
              <w:numPr>
                <w:ilvl w:val="0"/>
                <w:numId w:val="9"/>
              </w:numPr>
              <w:spacing w:before="0" w:beforeAutospacing="0" w:after="0" w:afterAutospacing="0"/>
              <w:ind w:left="166" w:hanging="166"/>
              <w:rPr>
                <w:rFonts w:ascii="Verdana" w:hAnsi="Verdana" w:cs="Calibri"/>
                <w:sz w:val="22"/>
                <w:szCs w:val="22"/>
                <w:lang w:val="en-US"/>
              </w:rPr>
            </w:pPr>
            <w:r w:rsidRPr="00B23BDD">
              <w:rPr>
                <w:rFonts w:ascii="Verdana" w:hAnsi="Verdana" w:cs="Calibri"/>
                <w:b w:val="0"/>
                <w:sz w:val="22"/>
                <w:szCs w:val="22"/>
                <w:lang w:val="en-US"/>
              </w:rPr>
              <w:t>Confused</w:t>
            </w:r>
          </w:p>
          <w:p w14:paraId="375C46F6" w14:textId="77777777" w:rsidR="003D1557" w:rsidRPr="00B23BDD" w:rsidRDefault="003D1557" w:rsidP="00E93D96">
            <w:pPr>
              <w:pStyle w:val="NormalWeb"/>
              <w:numPr>
                <w:ilvl w:val="0"/>
                <w:numId w:val="9"/>
              </w:numPr>
              <w:spacing w:before="0" w:beforeAutospacing="0" w:after="0" w:afterAutospacing="0"/>
              <w:ind w:left="166" w:hanging="166"/>
              <w:rPr>
                <w:rFonts w:ascii="Verdana" w:hAnsi="Verdana" w:cs="Calibri"/>
                <w:sz w:val="22"/>
                <w:szCs w:val="22"/>
                <w:lang w:val="en-US"/>
              </w:rPr>
            </w:pPr>
            <w:r>
              <w:rPr>
                <w:rFonts w:ascii="Verdana" w:hAnsi="Verdana" w:cs="Calibri"/>
                <w:b w:val="0"/>
                <w:sz w:val="22"/>
                <w:szCs w:val="22"/>
                <w:lang w:val="en-US"/>
              </w:rPr>
              <w:t>Yellow/Red Zone</w:t>
            </w:r>
          </w:p>
        </w:tc>
        <w:tc>
          <w:tcPr>
            <w:tcW w:w="2410" w:type="dxa"/>
          </w:tcPr>
          <w:p w14:paraId="57F9BD3A" w14:textId="77777777" w:rsidR="00060DE8" w:rsidRDefault="00060DE8" w:rsidP="00060DE8">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hAnsi="Verdana" w:cs="Calibri"/>
                <w:sz w:val="22"/>
                <w:szCs w:val="22"/>
                <w:lang w:val="en-US"/>
              </w:rPr>
              <w:t>K</w:t>
            </w:r>
            <w:r w:rsidRPr="00060DE8">
              <w:rPr>
                <w:rFonts w:ascii="Verdana" w:hAnsi="Verdana" w:cs="Calibri"/>
                <w:sz w:val="22"/>
                <w:szCs w:val="22"/>
                <w:lang w:val="en-US"/>
              </w:rPr>
              <w:t>now</w:t>
            </w:r>
            <w:r>
              <w:rPr>
                <w:rFonts w:ascii="Verdana" w:hAnsi="Verdana" w:cs="Calibri"/>
                <w:sz w:val="22"/>
                <w:szCs w:val="22"/>
                <w:lang w:val="en-US"/>
              </w:rPr>
              <w:t>s the plan</w:t>
            </w:r>
          </w:p>
          <w:p w14:paraId="4167C7EE" w14:textId="77777777" w:rsidR="00441296" w:rsidRPr="00B23BDD" w:rsidRDefault="008D0B43" w:rsidP="00E93D96">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hAnsi="Verdana" w:cs="Calibri"/>
                <w:sz w:val="22"/>
                <w:szCs w:val="22"/>
                <w:lang w:val="en-US"/>
              </w:rPr>
              <w:t xml:space="preserve">Emotionally ready </w:t>
            </w:r>
          </w:p>
          <w:p w14:paraId="52822835" w14:textId="77777777" w:rsidR="00441296" w:rsidRPr="00B23BDD" w:rsidRDefault="00060DE8" w:rsidP="00E93D96">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hAnsi="Verdana" w:cs="Calibri"/>
                <w:sz w:val="22"/>
                <w:szCs w:val="22"/>
                <w:lang w:val="en-US"/>
              </w:rPr>
              <w:t>Mentally p</w:t>
            </w:r>
            <w:r w:rsidR="00441296" w:rsidRPr="00B23BDD">
              <w:rPr>
                <w:rFonts w:ascii="Verdana" w:hAnsi="Verdana" w:cs="Calibri"/>
                <w:sz w:val="22"/>
                <w:szCs w:val="22"/>
                <w:lang w:val="en-US"/>
              </w:rPr>
              <w:t>resent</w:t>
            </w:r>
          </w:p>
          <w:p w14:paraId="65DA11D1" w14:textId="77777777" w:rsidR="00441296" w:rsidRDefault="00441296" w:rsidP="00E93D96">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sidRPr="00B23BDD">
              <w:rPr>
                <w:rFonts w:ascii="Verdana" w:hAnsi="Verdana" w:cs="Calibri"/>
                <w:sz w:val="22"/>
                <w:szCs w:val="22"/>
                <w:lang w:val="en-US"/>
              </w:rPr>
              <w:t>Skilled</w:t>
            </w:r>
            <w:r w:rsidR="0009076E">
              <w:rPr>
                <w:rFonts w:ascii="Verdana" w:hAnsi="Verdana" w:cs="Calibri"/>
                <w:sz w:val="22"/>
                <w:szCs w:val="22"/>
                <w:lang w:val="en-US"/>
              </w:rPr>
              <w:t xml:space="preserve"> and adaptable</w:t>
            </w:r>
          </w:p>
          <w:p w14:paraId="10F181C7" w14:textId="77777777" w:rsidR="000629CE" w:rsidRDefault="00060DE8" w:rsidP="00060DE8">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hAnsi="Verdana" w:cs="Calibri"/>
                <w:sz w:val="22"/>
                <w:szCs w:val="22"/>
                <w:lang w:val="en-US"/>
              </w:rPr>
              <w:t>Appropriate</w:t>
            </w:r>
            <w:r w:rsidR="000629CE">
              <w:rPr>
                <w:rFonts w:ascii="Verdana" w:hAnsi="Verdana" w:cs="Calibri"/>
                <w:sz w:val="22"/>
                <w:szCs w:val="22"/>
                <w:lang w:val="en-US"/>
              </w:rPr>
              <w:t xml:space="preserve"> </w:t>
            </w:r>
            <w:r w:rsidR="0009076E">
              <w:rPr>
                <w:rFonts w:ascii="Verdana" w:hAnsi="Verdana" w:cs="Calibri"/>
                <w:sz w:val="22"/>
                <w:szCs w:val="22"/>
                <w:lang w:val="en-US"/>
              </w:rPr>
              <w:t>energy</w:t>
            </w:r>
          </w:p>
          <w:p w14:paraId="13399733" w14:textId="77777777" w:rsidR="00E83F4A" w:rsidRPr="00E83F4A" w:rsidRDefault="00E83F4A" w:rsidP="00E83F4A">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sidRPr="00E83F4A">
              <w:rPr>
                <w:rFonts w:ascii="Verdana" w:hAnsi="Verdana" w:cs="Calibri"/>
                <w:sz w:val="22"/>
                <w:szCs w:val="22"/>
                <w:lang w:val="en-US"/>
              </w:rPr>
              <w:t>Listening</w:t>
            </w:r>
          </w:p>
          <w:p w14:paraId="57D491D7" w14:textId="77777777" w:rsidR="00E83F4A" w:rsidRDefault="00E83F4A" w:rsidP="00E83F4A">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sidRPr="00E83F4A">
              <w:rPr>
                <w:rFonts w:ascii="Verdana" w:hAnsi="Verdana" w:cs="Calibri"/>
                <w:sz w:val="22"/>
                <w:szCs w:val="22"/>
                <w:lang w:val="en-US"/>
              </w:rPr>
              <w:t>Ready to Respond not react</w:t>
            </w:r>
          </w:p>
          <w:p w14:paraId="5DAB6C7B" w14:textId="77777777" w:rsidR="00060DE8" w:rsidRPr="00B23BDD" w:rsidRDefault="00060DE8" w:rsidP="00060DE8">
            <w:pPr>
              <w:pStyle w:val="NormalWeb"/>
              <w:spacing w:before="0" w:beforeAutospacing="0" w:after="0" w:afterAutospacing="0"/>
              <w:ind w:left="10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p>
        </w:tc>
        <w:tc>
          <w:tcPr>
            <w:tcW w:w="2126" w:type="dxa"/>
          </w:tcPr>
          <w:p w14:paraId="6B74563D" w14:textId="77777777" w:rsidR="00441296" w:rsidRPr="00B23BDD" w:rsidRDefault="0009076E" w:rsidP="00E93D96">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hAnsi="Verdana" w:cs="Calibri"/>
                <w:sz w:val="22"/>
                <w:szCs w:val="22"/>
                <w:lang w:val="en-US"/>
              </w:rPr>
              <w:t>O</w:t>
            </w:r>
            <w:r w:rsidR="00AD52F0">
              <w:rPr>
                <w:rFonts w:ascii="Verdana" w:hAnsi="Verdana" w:cs="Calibri"/>
                <w:sz w:val="22"/>
                <w:szCs w:val="22"/>
                <w:lang w:val="en-US"/>
              </w:rPr>
              <w:t>ptimized</w:t>
            </w:r>
            <w:r w:rsidR="00441296" w:rsidRPr="00B23BDD">
              <w:rPr>
                <w:rFonts w:ascii="Verdana" w:hAnsi="Verdana" w:cs="Calibri"/>
                <w:sz w:val="22"/>
                <w:szCs w:val="22"/>
                <w:lang w:val="en-US"/>
              </w:rPr>
              <w:t xml:space="preserve"> for safe work</w:t>
            </w:r>
          </w:p>
          <w:p w14:paraId="7D4D8C1D" w14:textId="77777777" w:rsidR="00441296" w:rsidRPr="00B23BDD" w:rsidRDefault="0009076E" w:rsidP="00E93D96">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hAnsi="Verdana" w:cs="Calibri"/>
                <w:sz w:val="22"/>
                <w:szCs w:val="22"/>
                <w:lang w:val="en-US"/>
              </w:rPr>
              <w:t>Equipment and devices in place</w:t>
            </w:r>
          </w:p>
          <w:p w14:paraId="417ECC5D" w14:textId="77777777" w:rsidR="00E93D96" w:rsidRPr="00B23BDD" w:rsidRDefault="00D9501D" w:rsidP="00E93D96">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sidRPr="00B23BDD">
              <w:rPr>
                <w:rFonts w:ascii="Verdana" w:hAnsi="Verdana" w:cs="Calibri"/>
                <w:sz w:val="22"/>
                <w:szCs w:val="22"/>
                <w:lang w:val="en-US"/>
              </w:rPr>
              <w:t>Time of day</w:t>
            </w:r>
          </w:p>
          <w:p w14:paraId="1AB4AC4E" w14:textId="77777777" w:rsidR="0090510E" w:rsidRDefault="0090510E" w:rsidP="00E93D96">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sidRPr="00B23BDD">
              <w:rPr>
                <w:rFonts w:ascii="Verdana" w:hAnsi="Verdana" w:cs="Calibri"/>
                <w:sz w:val="22"/>
                <w:szCs w:val="22"/>
                <w:lang w:val="en-US"/>
              </w:rPr>
              <w:t>Response capacity</w:t>
            </w:r>
          </w:p>
          <w:p w14:paraId="529B6441" w14:textId="77777777" w:rsidR="0009076E" w:rsidRPr="00B23BDD" w:rsidRDefault="0009076E" w:rsidP="00E93D96">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hAnsi="Verdana" w:cs="Calibri"/>
                <w:sz w:val="22"/>
                <w:szCs w:val="22"/>
                <w:lang w:val="en-US"/>
              </w:rPr>
              <w:t>Group or individual</w:t>
            </w:r>
          </w:p>
        </w:tc>
        <w:tc>
          <w:tcPr>
            <w:tcW w:w="2409" w:type="dxa"/>
          </w:tcPr>
          <w:p w14:paraId="6F85A3B3" w14:textId="77777777" w:rsidR="00441296" w:rsidRPr="00B23BDD" w:rsidRDefault="00441296" w:rsidP="00E93D96">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sidRPr="00B23BDD">
              <w:rPr>
                <w:rFonts w:ascii="Verdana" w:hAnsi="Verdana" w:cs="Calibri"/>
                <w:sz w:val="22"/>
                <w:szCs w:val="22"/>
                <w:lang w:val="en-US"/>
              </w:rPr>
              <w:t>Supportive information</w:t>
            </w:r>
          </w:p>
          <w:p w14:paraId="03BCA2D9" w14:textId="77777777" w:rsidR="00441296" w:rsidRPr="00B23BDD" w:rsidRDefault="00441296" w:rsidP="00E93D96">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sidRPr="00B23BDD">
              <w:rPr>
                <w:rFonts w:ascii="Verdana" w:hAnsi="Verdana" w:cs="Calibri"/>
                <w:sz w:val="22"/>
                <w:szCs w:val="22"/>
                <w:lang w:val="en-US"/>
              </w:rPr>
              <w:t>Consent</w:t>
            </w:r>
          </w:p>
          <w:p w14:paraId="7765BE3C" w14:textId="77777777" w:rsidR="0009076E" w:rsidRDefault="0009076E" w:rsidP="00E93D96">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hAnsi="Verdana" w:cs="Calibri"/>
                <w:sz w:val="22"/>
                <w:szCs w:val="22"/>
                <w:lang w:val="en-US"/>
              </w:rPr>
              <w:t>Inclusiveness</w:t>
            </w:r>
          </w:p>
          <w:p w14:paraId="28834134" w14:textId="77777777" w:rsidR="003739EB" w:rsidRDefault="003739EB" w:rsidP="00E93D96">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sidRPr="00B23BDD">
              <w:rPr>
                <w:rFonts w:ascii="Verdana" w:hAnsi="Verdana" w:cs="Calibri"/>
                <w:sz w:val="22"/>
                <w:szCs w:val="22"/>
                <w:lang w:val="en-US"/>
              </w:rPr>
              <w:t>Comfort vs control</w:t>
            </w:r>
          </w:p>
          <w:p w14:paraId="41C95CBF" w14:textId="77777777" w:rsidR="000629CE" w:rsidRDefault="000629CE" w:rsidP="00E93D96">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hAnsi="Verdana" w:cs="Calibri"/>
                <w:sz w:val="22"/>
                <w:szCs w:val="22"/>
                <w:lang w:val="en-US"/>
              </w:rPr>
              <w:t>De-escalation</w:t>
            </w:r>
          </w:p>
          <w:p w14:paraId="77C52754" w14:textId="77777777" w:rsidR="0009076E" w:rsidRDefault="0009076E" w:rsidP="00E93D96">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hAnsi="Verdana" w:cs="Calibri"/>
                <w:sz w:val="22"/>
                <w:szCs w:val="22"/>
                <w:lang w:val="en-US"/>
              </w:rPr>
              <w:t xml:space="preserve">Respecting </w:t>
            </w:r>
            <w:r w:rsidR="00060DE8">
              <w:rPr>
                <w:rFonts w:ascii="Verdana" w:hAnsi="Verdana" w:cs="Calibri"/>
                <w:sz w:val="22"/>
                <w:szCs w:val="22"/>
                <w:lang w:val="en-US"/>
              </w:rPr>
              <w:t xml:space="preserve">personal </w:t>
            </w:r>
            <w:r>
              <w:rPr>
                <w:rFonts w:ascii="Verdana" w:hAnsi="Verdana" w:cs="Calibri"/>
                <w:sz w:val="22"/>
                <w:szCs w:val="22"/>
                <w:lang w:val="en-US"/>
              </w:rPr>
              <w:t>space</w:t>
            </w:r>
          </w:p>
          <w:p w14:paraId="6DA3DD10" w14:textId="78B6D0A1" w:rsidR="00FB1BCB" w:rsidRPr="00B23BDD" w:rsidRDefault="003E1022" w:rsidP="00E93D96">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hAnsi="Verdana" w:cs="Calibri"/>
                <w:sz w:val="22"/>
                <w:szCs w:val="22"/>
                <w:lang w:val="en-US"/>
              </w:rPr>
              <w:t>People cent</w:t>
            </w:r>
            <w:r w:rsidR="00FB1BCB">
              <w:rPr>
                <w:rFonts w:ascii="Verdana" w:hAnsi="Verdana" w:cs="Calibri"/>
                <w:sz w:val="22"/>
                <w:szCs w:val="22"/>
                <w:lang w:val="en-US"/>
              </w:rPr>
              <w:t>e</w:t>
            </w:r>
            <w:r>
              <w:rPr>
                <w:rFonts w:ascii="Verdana" w:hAnsi="Verdana" w:cs="Calibri"/>
                <w:sz w:val="22"/>
                <w:szCs w:val="22"/>
                <w:lang w:val="en-US"/>
              </w:rPr>
              <w:t>re</w:t>
            </w:r>
            <w:r w:rsidR="00FB1BCB">
              <w:rPr>
                <w:rFonts w:ascii="Verdana" w:hAnsi="Verdana" w:cs="Calibri"/>
                <w:sz w:val="22"/>
                <w:szCs w:val="22"/>
                <w:lang w:val="en-US"/>
              </w:rPr>
              <w:t>d</w:t>
            </w:r>
          </w:p>
          <w:p w14:paraId="02EB378F" w14:textId="77777777" w:rsidR="00441296" w:rsidRPr="00B23BDD" w:rsidRDefault="00441296" w:rsidP="001821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p>
        </w:tc>
      </w:tr>
    </w:tbl>
    <w:p w14:paraId="6A05A809" w14:textId="77777777" w:rsidR="00441296" w:rsidRPr="00B23BDD" w:rsidRDefault="00441296" w:rsidP="001821B7">
      <w:pPr>
        <w:pStyle w:val="NormalWeb"/>
        <w:spacing w:before="0" w:beforeAutospacing="0" w:after="0" w:afterAutospacing="0"/>
        <w:rPr>
          <w:rFonts w:ascii="Verdana" w:hAnsi="Verdana" w:cs="Calibri"/>
          <w:sz w:val="22"/>
          <w:szCs w:val="22"/>
          <w:lang w:val="en-US"/>
        </w:rPr>
      </w:pPr>
    </w:p>
    <w:p w14:paraId="5A39BBE3" w14:textId="77777777" w:rsidR="00043814" w:rsidRDefault="00043814">
      <w:pPr>
        <w:rPr>
          <w:b/>
          <w:lang w:val="en-US"/>
        </w:rPr>
      </w:pPr>
    </w:p>
    <w:p w14:paraId="7D77463D" w14:textId="77777777" w:rsidR="00FC0E79" w:rsidRPr="00B23BDD" w:rsidRDefault="00FC0E79" w:rsidP="00B23BDD">
      <w:pPr>
        <w:rPr>
          <w:b/>
          <w:lang w:val="en-US"/>
        </w:rPr>
      </w:pPr>
      <w:r w:rsidRPr="00B23BDD">
        <w:rPr>
          <w:b/>
          <w:lang w:val="en-US"/>
        </w:rPr>
        <w:t>Procedure</w:t>
      </w:r>
      <w:r w:rsidR="00043814">
        <w:rPr>
          <w:b/>
          <w:lang w:val="en-US"/>
        </w:rPr>
        <w:t xml:space="preserve"> for completing a point of contact risk assessment using the PEET cue cards</w:t>
      </w:r>
    </w:p>
    <w:p w14:paraId="269F4348" w14:textId="53B15D60" w:rsidR="00AD52F0" w:rsidRDefault="3AA989D3" w:rsidP="00043814">
      <w:pPr>
        <w:pStyle w:val="ListParagraph"/>
        <w:numPr>
          <w:ilvl w:val="0"/>
          <w:numId w:val="11"/>
        </w:numPr>
        <w:rPr>
          <w:lang w:val="en-US"/>
        </w:rPr>
      </w:pPr>
      <w:r w:rsidRPr="3AA989D3">
        <w:rPr>
          <w:lang w:val="en-US"/>
        </w:rPr>
        <w:t>As applicable, and prior to initiating work for the first time, review your work environment or the site specific risk assessment to better understand the risk of workplace violence for your work environment and your work tasks or position/role.</w:t>
      </w:r>
    </w:p>
    <w:p w14:paraId="573ABE32" w14:textId="4A7D1AA9" w:rsidR="00AD52F0" w:rsidRDefault="00AD52F0" w:rsidP="00043814">
      <w:pPr>
        <w:pStyle w:val="ListParagraph"/>
        <w:numPr>
          <w:ilvl w:val="0"/>
          <w:numId w:val="11"/>
        </w:numPr>
        <w:rPr>
          <w:lang w:val="en-US"/>
        </w:rPr>
      </w:pPr>
      <w:r>
        <w:rPr>
          <w:lang w:val="en-US"/>
        </w:rPr>
        <w:t xml:space="preserve">If dealing with members of the public known or unknown be prepared to </w:t>
      </w:r>
      <w:r w:rsidR="00E93D96" w:rsidRPr="00043814">
        <w:rPr>
          <w:lang w:val="en-US"/>
        </w:rPr>
        <w:t>a</w:t>
      </w:r>
      <w:r w:rsidR="00892D5B" w:rsidRPr="00043814">
        <w:rPr>
          <w:lang w:val="en-US"/>
        </w:rPr>
        <w:t xml:space="preserve">pply </w:t>
      </w:r>
      <w:r w:rsidR="00FC0E79" w:rsidRPr="00043814">
        <w:rPr>
          <w:lang w:val="en-US"/>
        </w:rPr>
        <w:t>the</w:t>
      </w:r>
      <w:r>
        <w:rPr>
          <w:lang w:val="en-US"/>
        </w:rPr>
        <w:t xml:space="preserve"> point of contact risk assessment using the</w:t>
      </w:r>
      <w:r w:rsidR="00FC0E79" w:rsidRPr="00043814">
        <w:rPr>
          <w:lang w:val="en-US"/>
        </w:rPr>
        <w:t xml:space="preserve"> </w:t>
      </w:r>
      <w:r w:rsidR="00E93D96" w:rsidRPr="00043814">
        <w:rPr>
          <w:lang w:val="en-US"/>
        </w:rPr>
        <w:t xml:space="preserve">PEET </w:t>
      </w:r>
      <w:r>
        <w:rPr>
          <w:lang w:val="en-US"/>
        </w:rPr>
        <w:t>cue card</w:t>
      </w:r>
      <w:r w:rsidR="00FC0E79" w:rsidRPr="00043814">
        <w:rPr>
          <w:lang w:val="en-US"/>
        </w:rPr>
        <w:t xml:space="preserve"> </w:t>
      </w:r>
      <w:r>
        <w:rPr>
          <w:lang w:val="en-US"/>
        </w:rPr>
        <w:t>when</w:t>
      </w:r>
      <w:r w:rsidR="00FC0E79" w:rsidRPr="00043814">
        <w:rPr>
          <w:lang w:val="en-US"/>
        </w:rPr>
        <w:t xml:space="preserve"> </w:t>
      </w:r>
      <w:r>
        <w:rPr>
          <w:lang w:val="en-US"/>
        </w:rPr>
        <w:t>being approached by someone</w:t>
      </w:r>
      <w:r w:rsidR="008417B7">
        <w:rPr>
          <w:lang w:val="en-US"/>
        </w:rPr>
        <w:t xml:space="preserve"> or during conversations.</w:t>
      </w:r>
    </w:p>
    <w:p w14:paraId="0A4C9665" w14:textId="77777777" w:rsidR="00292E1E" w:rsidRPr="00292E1E" w:rsidRDefault="00AD52F0" w:rsidP="00292E1E">
      <w:pPr>
        <w:pStyle w:val="ListParagraph"/>
        <w:numPr>
          <w:ilvl w:val="1"/>
          <w:numId w:val="11"/>
        </w:numPr>
        <w:rPr>
          <w:lang w:val="en-US"/>
        </w:rPr>
      </w:pPr>
      <w:r>
        <w:rPr>
          <w:lang w:val="en-US"/>
        </w:rPr>
        <w:t>Respond as appropriate</w:t>
      </w:r>
      <w:r w:rsidR="008417B7">
        <w:rPr>
          <w:lang w:val="en-US"/>
        </w:rPr>
        <w:t xml:space="preserve"> to de-escalate </w:t>
      </w:r>
      <w:r w:rsidR="00E83F4A">
        <w:rPr>
          <w:lang w:val="en-US"/>
        </w:rPr>
        <w:t>situations according to training.</w:t>
      </w:r>
    </w:p>
    <w:p w14:paraId="49267348" w14:textId="77777777" w:rsidR="00AD52F0" w:rsidRDefault="00AD52F0" w:rsidP="00AD52F0">
      <w:pPr>
        <w:pStyle w:val="ListParagraph"/>
        <w:numPr>
          <w:ilvl w:val="1"/>
          <w:numId w:val="11"/>
        </w:numPr>
        <w:rPr>
          <w:lang w:val="en-US"/>
        </w:rPr>
      </w:pPr>
      <w:r>
        <w:rPr>
          <w:lang w:val="en-US"/>
        </w:rPr>
        <w:t>Activate the crisis response plan if required.</w:t>
      </w:r>
    </w:p>
    <w:p w14:paraId="78A47431" w14:textId="2F84B8ED" w:rsidR="00892D5B" w:rsidRDefault="00AD52F0" w:rsidP="00043814">
      <w:pPr>
        <w:pStyle w:val="ListParagraph"/>
        <w:numPr>
          <w:ilvl w:val="0"/>
          <w:numId w:val="11"/>
        </w:numPr>
        <w:rPr>
          <w:lang w:val="en-US"/>
        </w:rPr>
      </w:pPr>
      <w:r>
        <w:rPr>
          <w:lang w:val="en-US"/>
        </w:rPr>
        <w:t>If working with a s</w:t>
      </w:r>
      <w:r w:rsidR="00FC0E79" w:rsidRPr="00043814">
        <w:rPr>
          <w:lang w:val="en-US"/>
        </w:rPr>
        <w:t>tudent</w:t>
      </w:r>
      <w:r>
        <w:rPr>
          <w:lang w:val="en-US"/>
        </w:rPr>
        <w:t xml:space="preserve"> </w:t>
      </w:r>
      <w:r w:rsidR="00292E1E">
        <w:rPr>
          <w:lang w:val="en-US"/>
        </w:rPr>
        <w:t>that has</w:t>
      </w:r>
      <w:r>
        <w:rPr>
          <w:lang w:val="en-US"/>
        </w:rPr>
        <w:t xml:space="preserve"> a history of externalizing behaviour during dysregulation</w:t>
      </w:r>
      <w:r w:rsidR="00655196">
        <w:rPr>
          <w:lang w:val="en-US"/>
        </w:rPr>
        <w:t>, review the</w:t>
      </w:r>
      <w:r w:rsidR="00295444">
        <w:rPr>
          <w:lang w:val="en-US"/>
        </w:rPr>
        <w:t>ir</w:t>
      </w:r>
      <w:r w:rsidR="00655196">
        <w:rPr>
          <w:lang w:val="en-US"/>
        </w:rPr>
        <w:t xml:space="preserve"> Individual Safe Work Instruction and </w:t>
      </w:r>
      <w:r>
        <w:rPr>
          <w:lang w:val="en-US"/>
        </w:rPr>
        <w:t>be prepared to apply the point of contact risk assessment using the PEET cue card upon approaching the student.</w:t>
      </w:r>
    </w:p>
    <w:p w14:paraId="481F9B26" w14:textId="58502504" w:rsidR="007A424C" w:rsidRDefault="007A424C" w:rsidP="00A52233">
      <w:pPr>
        <w:pStyle w:val="ListParagraph"/>
        <w:numPr>
          <w:ilvl w:val="1"/>
          <w:numId w:val="11"/>
        </w:numPr>
        <w:rPr>
          <w:lang w:val="en-US"/>
        </w:rPr>
      </w:pPr>
      <w:r w:rsidRPr="00043814">
        <w:rPr>
          <w:lang w:val="en-US"/>
        </w:rPr>
        <w:t xml:space="preserve">Respond </w:t>
      </w:r>
      <w:r w:rsidR="00E83F4A">
        <w:rPr>
          <w:lang w:val="en-US"/>
        </w:rPr>
        <w:t xml:space="preserve">as appropriate and de-escalate situations </w:t>
      </w:r>
      <w:r w:rsidR="00A52233">
        <w:rPr>
          <w:lang w:val="en-US"/>
        </w:rPr>
        <w:t xml:space="preserve">as indicated in the Positive Behaviour Support Plan and in </w:t>
      </w:r>
      <w:r w:rsidRPr="00043814">
        <w:rPr>
          <w:lang w:val="en-US"/>
        </w:rPr>
        <w:t>accord</w:t>
      </w:r>
      <w:r w:rsidR="00A52233">
        <w:rPr>
          <w:lang w:val="en-US"/>
        </w:rPr>
        <w:t>ance</w:t>
      </w:r>
      <w:r w:rsidRPr="00043814">
        <w:rPr>
          <w:lang w:val="en-US"/>
        </w:rPr>
        <w:t xml:space="preserve"> to the individual safe work instruction</w:t>
      </w:r>
      <w:r w:rsidR="00A52233">
        <w:rPr>
          <w:lang w:val="en-US"/>
        </w:rPr>
        <w:t>.</w:t>
      </w:r>
    </w:p>
    <w:p w14:paraId="75ED5A0F" w14:textId="77777777" w:rsidR="00282715" w:rsidRPr="00043814" w:rsidRDefault="00282715" w:rsidP="00A52233">
      <w:pPr>
        <w:pStyle w:val="ListParagraph"/>
        <w:numPr>
          <w:ilvl w:val="1"/>
          <w:numId w:val="11"/>
        </w:numPr>
        <w:rPr>
          <w:lang w:val="en-US"/>
        </w:rPr>
      </w:pPr>
      <w:r>
        <w:rPr>
          <w:lang w:val="en-US"/>
        </w:rPr>
        <w:t>Activate the crisis response plan if required.</w:t>
      </w:r>
    </w:p>
    <w:p w14:paraId="41C8F396" w14:textId="77777777" w:rsidR="00282715" w:rsidRDefault="00282715">
      <w:pPr>
        <w:rPr>
          <w:b/>
          <w:lang w:val="en-US"/>
        </w:rPr>
      </w:pPr>
      <w:r>
        <w:rPr>
          <w:b/>
          <w:lang w:val="en-US"/>
        </w:rPr>
        <w:br w:type="page"/>
      </w:r>
    </w:p>
    <w:p w14:paraId="503A1FA0" w14:textId="77777777" w:rsidR="00551B1D" w:rsidRPr="00A52233" w:rsidRDefault="00043814" w:rsidP="00B23BDD">
      <w:pPr>
        <w:rPr>
          <w:b/>
          <w:lang w:val="en-US"/>
        </w:rPr>
      </w:pPr>
      <w:r w:rsidRPr="00A52233">
        <w:rPr>
          <w:b/>
          <w:lang w:val="en-US"/>
        </w:rPr>
        <w:lastRenderedPageBreak/>
        <w:t xml:space="preserve">Appendix A - </w:t>
      </w:r>
      <w:r w:rsidR="00A52233" w:rsidRPr="00A52233">
        <w:rPr>
          <w:b/>
          <w:lang w:val="en-US"/>
        </w:rPr>
        <w:t>SAMPLE PEET c</w:t>
      </w:r>
      <w:r w:rsidRPr="00A52233">
        <w:rPr>
          <w:b/>
          <w:lang w:val="en-US"/>
        </w:rPr>
        <w:t xml:space="preserve">ue </w:t>
      </w:r>
      <w:r w:rsidR="00A52233" w:rsidRPr="00A52233">
        <w:rPr>
          <w:b/>
          <w:lang w:val="en-US"/>
        </w:rPr>
        <w:t>c</w:t>
      </w:r>
      <w:r w:rsidRPr="00A52233">
        <w:rPr>
          <w:b/>
          <w:lang w:val="en-US"/>
        </w:rPr>
        <w:t>ard</w:t>
      </w:r>
      <w:r w:rsidR="00A52233" w:rsidRPr="00A52233">
        <w:rPr>
          <w:b/>
          <w:lang w:val="en-US"/>
        </w:rPr>
        <w:t>s</w:t>
      </w:r>
    </w:p>
    <w:tbl>
      <w:tblPr>
        <w:tblStyle w:val="TableGrid"/>
        <w:tblW w:w="9351" w:type="dxa"/>
        <w:tblBorders>
          <w:top w:val="single" w:sz="12" w:space="0" w:color="auto"/>
          <w:left w:val="single" w:sz="12" w:space="0" w:color="auto"/>
          <w:bottom w:val="single" w:sz="12" w:space="0" w:color="auto"/>
          <w:right w:val="single" w:sz="12"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236"/>
        <w:gridCol w:w="8115"/>
      </w:tblGrid>
      <w:tr w:rsidR="00074924" w14:paraId="046F73CD" w14:textId="77777777" w:rsidTr="00C43120">
        <w:trPr>
          <w:trHeight w:val="961"/>
        </w:trPr>
        <w:tc>
          <w:tcPr>
            <w:tcW w:w="988" w:type="dxa"/>
            <w:shd w:val="clear" w:color="auto" w:fill="auto"/>
            <w:vAlign w:val="center"/>
          </w:tcPr>
          <w:p w14:paraId="72A3D3EC" w14:textId="7FB34A6A" w:rsidR="00074924" w:rsidRDefault="008D278B" w:rsidP="000D56D6">
            <w:pPr>
              <w:pStyle w:val="NormalWeb"/>
              <w:spacing w:before="0" w:beforeAutospacing="0" w:after="0" w:afterAutospacing="0"/>
              <w:rPr>
                <w:rFonts w:ascii="Verdana" w:hAnsi="Verdana" w:cs="Calibri"/>
                <w:noProof/>
                <w:color w:val="ED8B00"/>
                <w:sz w:val="22"/>
                <w:szCs w:val="22"/>
              </w:rPr>
            </w:pPr>
            <w:r>
              <w:rPr>
                <w:rFonts w:ascii="Verdana" w:hAnsi="Verdana" w:cs="Calibri"/>
                <w:noProof/>
                <w:color w:val="ED8B00"/>
                <w:sz w:val="22"/>
                <w:szCs w:val="22"/>
              </w:rPr>
              <w:drawing>
                <wp:inline distT="0" distB="0" distL="0" distR="0" wp14:anchorId="1C3AB0A2" wp14:editId="1296EE87">
                  <wp:extent cx="648000" cy="648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oun_octagon_3910609.png"/>
                          <pic:cNvPicPr/>
                        </pic:nvPicPr>
                        <pic:blipFill rotWithShape="1">
                          <a:blip r:embed="rId7" cstate="print">
                            <a:extLst>
                              <a:ext uri="{28A0092B-C50C-407E-A947-70E740481C1C}">
                                <a14:useLocalDpi xmlns:a14="http://schemas.microsoft.com/office/drawing/2010/main" val="0"/>
                              </a:ext>
                            </a:extLst>
                          </a:blip>
                          <a:srcRect l="19587" t="19587" r="19587" b="19587"/>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8363" w:type="dxa"/>
            <w:shd w:val="clear" w:color="auto" w:fill="auto"/>
            <w:vAlign w:val="center"/>
          </w:tcPr>
          <w:p w14:paraId="61E8370A" w14:textId="77777777" w:rsidR="00074924" w:rsidRDefault="00074924" w:rsidP="00876AE8">
            <w:pPr>
              <w:pStyle w:val="NormalWeb"/>
              <w:spacing w:before="0" w:beforeAutospacing="0" w:after="0" w:afterAutospacing="0"/>
              <w:jc w:val="center"/>
              <w:rPr>
                <w:rFonts w:ascii="Verdana" w:hAnsi="Verdana" w:cs="Calibri"/>
                <w:b/>
                <w:noProof/>
                <w:color w:val="ED8B00"/>
                <w:sz w:val="28"/>
                <w:szCs w:val="28"/>
              </w:rPr>
            </w:pPr>
            <w:r w:rsidRPr="00895EDC">
              <w:rPr>
                <w:rFonts w:ascii="Verdana" w:hAnsi="Verdana" w:cs="Calibri"/>
                <w:b/>
                <w:noProof/>
                <w:color w:val="ED8B00"/>
                <w:sz w:val="28"/>
                <w:szCs w:val="28"/>
              </w:rPr>
              <w:t>P</w:t>
            </w:r>
            <w:r>
              <w:rPr>
                <w:rFonts w:ascii="Verdana" w:hAnsi="Verdana" w:cs="Calibri"/>
                <w:b/>
                <w:noProof/>
                <w:color w:val="ED8B00"/>
                <w:sz w:val="28"/>
                <w:szCs w:val="28"/>
              </w:rPr>
              <w:t>oint of Contact Risk Assessment</w:t>
            </w:r>
          </w:p>
          <w:p w14:paraId="62C11088" w14:textId="77777777" w:rsidR="00074924" w:rsidRDefault="00074924" w:rsidP="00876AE8">
            <w:pPr>
              <w:pStyle w:val="NormalWeb"/>
              <w:spacing w:before="0" w:beforeAutospacing="0" w:after="0" w:afterAutospacing="0"/>
              <w:jc w:val="center"/>
              <w:rPr>
                <w:rFonts w:ascii="Verdana" w:hAnsi="Verdana" w:cs="Calibri"/>
                <w:noProof/>
                <w:color w:val="FFFFFF"/>
                <w:sz w:val="22"/>
                <w:szCs w:val="22"/>
              </w:rPr>
            </w:pPr>
            <w:r w:rsidRPr="00895EDC">
              <w:rPr>
                <w:rFonts w:ascii="Verdana" w:hAnsi="Verdana" w:cs="Calibri"/>
                <w:b/>
                <w:noProof/>
                <w:color w:val="ED8B00"/>
                <w:sz w:val="28"/>
                <w:szCs w:val="28"/>
              </w:rPr>
              <w:t>PEET</w:t>
            </w:r>
            <w:r>
              <w:rPr>
                <w:rFonts w:ascii="Verdana" w:hAnsi="Verdana" w:cs="Calibri"/>
                <w:b/>
                <w:noProof/>
                <w:color w:val="ED8B00"/>
                <w:sz w:val="28"/>
                <w:szCs w:val="28"/>
              </w:rPr>
              <w:t xml:space="preserve"> Cue Card</w:t>
            </w:r>
          </w:p>
        </w:tc>
      </w:tr>
    </w:tbl>
    <w:tbl>
      <w:tblPr>
        <w:tblStyle w:val="ListTable3-Accent3"/>
        <w:tblW w:w="0" w:type="auto"/>
        <w:tblBorders>
          <w:top w:val="single" w:sz="12" w:space="0" w:color="auto"/>
          <w:left w:val="single" w:sz="12" w:space="0" w:color="auto"/>
          <w:bottom w:val="single" w:sz="12" w:space="0" w:color="auto"/>
          <w:right w:val="single" w:sz="12" w:space="0" w:color="auto"/>
          <w:insideH w:val="single" w:sz="4" w:space="0" w:color="A5A5A5" w:themeColor="accent3"/>
        </w:tblBorders>
        <w:tblLook w:val="04A0" w:firstRow="1" w:lastRow="0" w:firstColumn="1" w:lastColumn="0" w:noHBand="0" w:noVBand="1"/>
      </w:tblPr>
      <w:tblGrid>
        <w:gridCol w:w="2399"/>
        <w:gridCol w:w="2404"/>
        <w:gridCol w:w="2124"/>
        <w:gridCol w:w="2403"/>
      </w:tblGrid>
      <w:tr w:rsidR="00960E41" w:rsidRPr="00B23BDD" w14:paraId="31D15166" w14:textId="77777777" w:rsidTr="008D27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99" w:type="dxa"/>
            <w:tcBorders>
              <w:bottom w:val="single" w:sz="4" w:space="0" w:color="A5A5A5" w:themeColor="accent3"/>
            </w:tcBorders>
            <w:shd w:val="clear" w:color="auto" w:fill="6399AE"/>
          </w:tcPr>
          <w:p w14:paraId="0D0B940D" w14:textId="44E2DE67" w:rsidR="00551B1D" w:rsidRDefault="008D278B" w:rsidP="00876AE8">
            <w:pPr>
              <w:pStyle w:val="NormalWeb"/>
              <w:spacing w:before="0" w:beforeAutospacing="0" w:after="0" w:afterAutospacing="0"/>
              <w:jc w:val="center"/>
              <w:rPr>
                <w:rFonts w:ascii="Verdana" w:hAnsi="Verdana" w:cs="Calibri"/>
                <w:color w:val="FFFFFF"/>
                <w:sz w:val="22"/>
                <w:szCs w:val="22"/>
                <w:lang w:val="en-US"/>
              </w:rPr>
            </w:pPr>
            <w:r>
              <w:rPr>
                <w:noProof/>
              </w:rPr>
              <w:drawing>
                <wp:inline distT="0" distB="0" distL="0" distR="0" wp14:anchorId="4E7AE42B" wp14:editId="5B901BCA">
                  <wp:extent cx="648000" cy="648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oun_person_1995015.png"/>
                          <pic:cNvPicPr/>
                        </pic:nvPicPr>
                        <pic:blipFill rotWithShape="1">
                          <a:blip r:embed="rId8" cstate="print">
                            <a:extLst>
                              <a:ext uri="{28A0092B-C50C-407E-A947-70E740481C1C}">
                                <a14:useLocalDpi xmlns:a14="http://schemas.microsoft.com/office/drawing/2010/main" val="0"/>
                              </a:ext>
                            </a:extLst>
                          </a:blip>
                          <a:srcRect l="13429" t="13429" r="13429" b="13429"/>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p w14:paraId="516E8804" w14:textId="77777777" w:rsidR="00551B1D" w:rsidRPr="00B23BDD" w:rsidRDefault="00551B1D" w:rsidP="00876AE8">
            <w:pPr>
              <w:pStyle w:val="NormalWeb"/>
              <w:spacing w:before="0" w:beforeAutospacing="0" w:after="0" w:afterAutospacing="0"/>
              <w:jc w:val="center"/>
              <w:rPr>
                <w:rFonts w:ascii="Verdana" w:hAnsi="Verdana" w:cs="Calibri"/>
                <w:color w:val="FFFFFF"/>
                <w:sz w:val="22"/>
                <w:szCs w:val="22"/>
                <w:lang w:val="en-US"/>
              </w:rPr>
            </w:pPr>
            <w:r w:rsidRPr="00B23BDD">
              <w:rPr>
                <w:rFonts w:ascii="Verdana" w:hAnsi="Verdana" w:cs="Calibri"/>
                <w:color w:val="FFFFFF"/>
                <w:sz w:val="22"/>
                <w:szCs w:val="22"/>
                <w:lang w:val="en-US"/>
              </w:rPr>
              <w:t>Person</w:t>
            </w:r>
          </w:p>
        </w:tc>
        <w:tc>
          <w:tcPr>
            <w:tcW w:w="2404" w:type="dxa"/>
            <w:tcBorders>
              <w:bottom w:val="single" w:sz="4" w:space="0" w:color="A5A5A5" w:themeColor="accent3"/>
            </w:tcBorders>
            <w:shd w:val="clear" w:color="auto" w:fill="6399AE"/>
          </w:tcPr>
          <w:p w14:paraId="0E27B00A" w14:textId="3104E506" w:rsidR="00551B1D" w:rsidRDefault="008D278B" w:rsidP="00876AE8">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FFFFFF"/>
                <w:sz w:val="22"/>
                <w:szCs w:val="22"/>
                <w:lang w:val="en-US"/>
              </w:rPr>
            </w:pPr>
            <w:r>
              <w:rPr>
                <w:noProof/>
              </w:rPr>
              <w:drawing>
                <wp:inline distT="0" distB="0" distL="0" distR="0" wp14:anchorId="23D2F418" wp14:editId="6EEAF92F">
                  <wp:extent cx="648000" cy="648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oun_me_1408780(1).png"/>
                          <pic:cNvPicPr/>
                        </pic:nvPicPr>
                        <pic:blipFill rotWithShape="1">
                          <a:blip r:embed="rId9" cstate="print">
                            <a:extLst>
                              <a:ext uri="{28A0092B-C50C-407E-A947-70E740481C1C}">
                                <a14:useLocalDpi xmlns:a14="http://schemas.microsoft.com/office/drawing/2010/main" val="0"/>
                              </a:ext>
                            </a:extLst>
                          </a:blip>
                          <a:srcRect l="11059" t="11059" r="11059" b="11059"/>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p w14:paraId="68087D6D" w14:textId="77777777" w:rsidR="00551B1D" w:rsidRPr="00B23BDD" w:rsidRDefault="00551B1D" w:rsidP="00876AE8">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FFFFFF"/>
                <w:sz w:val="22"/>
                <w:szCs w:val="22"/>
                <w:lang w:val="en-US"/>
              </w:rPr>
            </w:pPr>
            <w:r w:rsidRPr="00B23BDD">
              <w:rPr>
                <w:rFonts w:ascii="Verdana" w:hAnsi="Verdana" w:cs="Calibri"/>
                <w:color w:val="FFFFFF"/>
                <w:sz w:val="22"/>
                <w:szCs w:val="22"/>
                <w:lang w:val="en-US"/>
              </w:rPr>
              <w:t>Employee</w:t>
            </w:r>
          </w:p>
        </w:tc>
        <w:tc>
          <w:tcPr>
            <w:tcW w:w="2124" w:type="dxa"/>
            <w:tcBorders>
              <w:bottom w:val="single" w:sz="4" w:space="0" w:color="A5A5A5" w:themeColor="accent3"/>
            </w:tcBorders>
            <w:shd w:val="clear" w:color="auto" w:fill="6399AE"/>
          </w:tcPr>
          <w:p w14:paraId="60061E4C" w14:textId="1FF50DA3" w:rsidR="00D04160" w:rsidRDefault="008D278B" w:rsidP="00876AE8">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FFFFFF"/>
                <w:sz w:val="22"/>
                <w:szCs w:val="22"/>
                <w:lang w:val="en-US"/>
              </w:rPr>
            </w:pPr>
            <w:r>
              <w:rPr>
                <w:noProof/>
              </w:rPr>
              <w:drawing>
                <wp:inline distT="0" distB="0" distL="0" distR="0" wp14:anchorId="1718F737" wp14:editId="33D0BA05">
                  <wp:extent cx="648000" cy="648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oun_School_1099568(1).png"/>
                          <pic:cNvPicPr/>
                        </pic:nvPicPr>
                        <pic:blipFill rotWithShape="1">
                          <a:blip r:embed="rId10" cstate="print">
                            <a:extLst>
                              <a:ext uri="{28A0092B-C50C-407E-A947-70E740481C1C}">
                                <a14:useLocalDpi xmlns:a14="http://schemas.microsoft.com/office/drawing/2010/main" val="0"/>
                              </a:ext>
                            </a:extLst>
                          </a:blip>
                          <a:srcRect l="11483" t="11483" r="11483" b="11483"/>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p w14:paraId="51AB15C9" w14:textId="77777777" w:rsidR="00551B1D" w:rsidRPr="00B23BDD" w:rsidRDefault="00551B1D" w:rsidP="00876AE8">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FFFFFF"/>
                <w:sz w:val="22"/>
                <w:szCs w:val="22"/>
                <w:lang w:val="en-US"/>
              </w:rPr>
            </w:pPr>
            <w:r w:rsidRPr="00B23BDD">
              <w:rPr>
                <w:rFonts w:ascii="Verdana" w:hAnsi="Verdana" w:cs="Calibri"/>
                <w:color w:val="FFFFFF"/>
                <w:sz w:val="22"/>
                <w:szCs w:val="22"/>
                <w:lang w:val="en-US"/>
              </w:rPr>
              <w:t>Environment</w:t>
            </w:r>
          </w:p>
        </w:tc>
        <w:tc>
          <w:tcPr>
            <w:tcW w:w="2403" w:type="dxa"/>
            <w:tcBorders>
              <w:bottom w:val="single" w:sz="4" w:space="0" w:color="A5A5A5" w:themeColor="accent3"/>
            </w:tcBorders>
            <w:shd w:val="clear" w:color="auto" w:fill="6399AE"/>
          </w:tcPr>
          <w:p w14:paraId="44EAFD9C" w14:textId="66D76ED1" w:rsidR="00D04160" w:rsidRDefault="008D278B" w:rsidP="00876AE8">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FFFFFF"/>
                <w:sz w:val="22"/>
                <w:szCs w:val="22"/>
                <w:lang w:val="en-US"/>
              </w:rPr>
            </w:pPr>
            <w:r>
              <w:rPr>
                <w:noProof/>
              </w:rPr>
              <w:drawing>
                <wp:inline distT="0" distB="0" distL="0" distR="0" wp14:anchorId="71C32CDA" wp14:editId="679C9ABC">
                  <wp:extent cx="648000" cy="648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oun_help_1734086(1).png"/>
                          <pic:cNvPicPr/>
                        </pic:nvPicPr>
                        <pic:blipFill rotWithShape="1">
                          <a:blip r:embed="rId11" cstate="print">
                            <a:extLst>
                              <a:ext uri="{28A0092B-C50C-407E-A947-70E740481C1C}">
                                <a14:useLocalDpi xmlns:a14="http://schemas.microsoft.com/office/drawing/2010/main" val="0"/>
                              </a:ext>
                            </a:extLst>
                          </a:blip>
                          <a:srcRect l="13013" t="13013" r="13013" b="13013"/>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p w14:paraId="68DF717A" w14:textId="77777777" w:rsidR="00551B1D" w:rsidRPr="00B23BDD" w:rsidRDefault="00551B1D" w:rsidP="00876AE8">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FFFFFF"/>
                <w:sz w:val="22"/>
                <w:szCs w:val="22"/>
                <w:lang w:val="en-US"/>
              </w:rPr>
            </w:pPr>
            <w:r w:rsidRPr="00B23BDD">
              <w:rPr>
                <w:rFonts w:ascii="Verdana" w:hAnsi="Verdana" w:cs="Calibri"/>
                <w:color w:val="FFFFFF"/>
                <w:sz w:val="22"/>
                <w:szCs w:val="22"/>
                <w:lang w:val="en-US"/>
              </w:rPr>
              <w:t>Task</w:t>
            </w:r>
          </w:p>
        </w:tc>
      </w:tr>
      <w:tr w:rsidR="00960E41" w:rsidRPr="00B23BDD" w14:paraId="10266438" w14:textId="77777777" w:rsidTr="008D2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tcBorders>
              <w:bottom w:val="single" w:sz="12" w:space="0" w:color="auto"/>
            </w:tcBorders>
          </w:tcPr>
          <w:p w14:paraId="31A89A55" w14:textId="00705473" w:rsidR="00551B1D" w:rsidRPr="00AD52F0" w:rsidRDefault="000D56D6" w:rsidP="000D56D6">
            <w:pPr>
              <w:pStyle w:val="NormalWeb"/>
              <w:numPr>
                <w:ilvl w:val="0"/>
                <w:numId w:val="13"/>
              </w:numPr>
              <w:spacing w:before="0" w:beforeAutospacing="0" w:after="0" w:afterAutospacing="0"/>
              <w:ind w:left="169" w:hanging="142"/>
              <w:rPr>
                <w:rFonts w:ascii="Verdana" w:hAnsi="Verdana" w:cs="Calibri"/>
                <w:b w:val="0"/>
                <w:sz w:val="16"/>
                <w:szCs w:val="16"/>
                <w:lang w:val="en-US"/>
              </w:rPr>
            </w:pPr>
            <w:r>
              <w:rPr>
                <w:rFonts w:ascii="Verdana" w:hAnsi="Verdana" w:cs="Calibri"/>
                <w:b w:val="0"/>
                <w:sz w:val="16"/>
                <w:szCs w:val="16"/>
                <w:lang w:val="en-US"/>
              </w:rPr>
              <w:t>Ve</w:t>
            </w:r>
            <w:r w:rsidR="00551B1D" w:rsidRPr="00AD52F0">
              <w:rPr>
                <w:rFonts w:ascii="Verdana" w:hAnsi="Verdana" w:cs="Calibri"/>
                <w:b w:val="0"/>
                <w:sz w:val="16"/>
                <w:szCs w:val="16"/>
                <w:lang w:val="en-US"/>
              </w:rPr>
              <w:t xml:space="preserve">rbally threatening </w:t>
            </w:r>
          </w:p>
          <w:p w14:paraId="0314200F" w14:textId="77777777" w:rsidR="00551B1D" w:rsidRPr="00AD52F0" w:rsidRDefault="00060DE8" w:rsidP="00876AE8">
            <w:pPr>
              <w:pStyle w:val="NormalWeb"/>
              <w:numPr>
                <w:ilvl w:val="0"/>
                <w:numId w:val="9"/>
              </w:numPr>
              <w:spacing w:before="0" w:beforeAutospacing="0" w:after="0" w:afterAutospacing="0"/>
              <w:ind w:left="166" w:hanging="166"/>
              <w:rPr>
                <w:rFonts w:ascii="Verdana" w:hAnsi="Verdana" w:cs="Calibri"/>
                <w:b w:val="0"/>
                <w:sz w:val="16"/>
                <w:szCs w:val="16"/>
                <w:lang w:val="en-US"/>
              </w:rPr>
            </w:pPr>
            <w:r w:rsidRPr="00AD52F0">
              <w:rPr>
                <w:rFonts w:ascii="Verdana" w:hAnsi="Verdana" w:cs="Calibri"/>
                <w:b w:val="0"/>
                <w:sz w:val="16"/>
                <w:szCs w:val="16"/>
                <w:lang w:val="en-US"/>
              </w:rPr>
              <w:t>Irritable</w:t>
            </w:r>
          </w:p>
          <w:p w14:paraId="08CC755D" w14:textId="77777777" w:rsidR="00551B1D" w:rsidRPr="00AD52F0" w:rsidRDefault="00060DE8" w:rsidP="00876AE8">
            <w:pPr>
              <w:pStyle w:val="NormalWeb"/>
              <w:numPr>
                <w:ilvl w:val="0"/>
                <w:numId w:val="9"/>
              </w:numPr>
              <w:spacing w:before="0" w:beforeAutospacing="0" w:after="0" w:afterAutospacing="0"/>
              <w:ind w:left="166" w:hanging="166"/>
              <w:rPr>
                <w:rFonts w:ascii="Verdana" w:hAnsi="Verdana" w:cs="Calibri"/>
                <w:b w:val="0"/>
                <w:sz w:val="16"/>
                <w:szCs w:val="16"/>
                <w:lang w:val="en-US"/>
              </w:rPr>
            </w:pPr>
            <w:r w:rsidRPr="00AD52F0">
              <w:rPr>
                <w:rFonts w:ascii="Verdana" w:hAnsi="Verdana" w:cs="Calibri"/>
                <w:b w:val="0"/>
                <w:sz w:val="16"/>
                <w:szCs w:val="16"/>
                <w:lang w:val="en-US"/>
              </w:rPr>
              <w:t>Physically threatening</w:t>
            </w:r>
          </w:p>
          <w:p w14:paraId="05DCCB96" w14:textId="77777777" w:rsidR="00551B1D" w:rsidRPr="00AD52F0" w:rsidRDefault="00060DE8" w:rsidP="00876AE8">
            <w:pPr>
              <w:pStyle w:val="NormalWeb"/>
              <w:numPr>
                <w:ilvl w:val="0"/>
                <w:numId w:val="9"/>
              </w:numPr>
              <w:spacing w:before="0" w:beforeAutospacing="0" w:after="0" w:afterAutospacing="0"/>
              <w:ind w:left="166" w:hanging="166"/>
              <w:rPr>
                <w:rFonts w:ascii="Verdana" w:hAnsi="Verdana" w:cs="Calibri"/>
                <w:b w:val="0"/>
                <w:sz w:val="16"/>
                <w:szCs w:val="16"/>
                <w:lang w:val="en-US"/>
              </w:rPr>
            </w:pPr>
            <w:r w:rsidRPr="00AD52F0">
              <w:rPr>
                <w:rFonts w:ascii="Verdana" w:hAnsi="Verdana" w:cs="Calibri"/>
                <w:b w:val="0"/>
                <w:sz w:val="16"/>
                <w:szCs w:val="16"/>
                <w:lang w:val="en-US"/>
              </w:rPr>
              <w:t>Boisterous</w:t>
            </w:r>
          </w:p>
          <w:p w14:paraId="4997933E" w14:textId="77777777" w:rsidR="00551B1D" w:rsidRPr="00AD52F0" w:rsidRDefault="00060DE8" w:rsidP="00876AE8">
            <w:pPr>
              <w:pStyle w:val="NormalWeb"/>
              <w:numPr>
                <w:ilvl w:val="0"/>
                <w:numId w:val="9"/>
              </w:numPr>
              <w:spacing w:before="0" w:beforeAutospacing="0" w:after="0" w:afterAutospacing="0"/>
              <w:ind w:left="166" w:hanging="166"/>
              <w:rPr>
                <w:rFonts w:ascii="Verdana" w:hAnsi="Verdana" w:cs="Calibri"/>
                <w:b w:val="0"/>
                <w:sz w:val="16"/>
                <w:szCs w:val="16"/>
                <w:lang w:val="en-US"/>
              </w:rPr>
            </w:pPr>
            <w:r w:rsidRPr="00AD52F0">
              <w:rPr>
                <w:rFonts w:ascii="Verdana" w:hAnsi="Verdana" w:cs="Calibri"/>
                <w:b w:val="0"/>
                <w:sz w:val="16"/>
                <w:szCs w:val="16"/>
                <w:lang w:val="en-US"/>
              </w:rPr>
              <w:t>Attacking objects</w:t>
            </w:r>
          </w:p>
          <w:p w14:paraId="6D03275F" w14:textId="77777777" w:rsidR="00551B1D" w:rsidRPr="00AD52F0" w:rsidRDefault="00551B1D" w:rsidP="00876AE8">
            <w:pPr>
              <w:pStyle w:val="NormalWeb"/>
              <w:numPr>
                <w:ilvl w:val="0"/>
                <w:numId w:val="9"/>
              </w:numPr>
              <w:spacing w:before="0" w:beforeAutospacing="0" w:after="0" w:afterAutospacing="0"/>
              <w:ind w:left="166" w:hanging="166"/>
              <w:rPr>
                <w:rFonts w:ascii="Verdana" w:hAnsi="Verdana" w:cs="Calibri"/>
                <w:sz w:val="16"/>
                <w:szCs w:val="16"/>
                <w:lang w:val="en-US"/>
              </w:rPr>
            </w:pPr>
            <w:r w:rsidRPr="00AD52F0">
              <w:rPr>
                <w:rFonts w:ascii="Verdana" w:hAnsi="Verdana" w:cs="Calibri"/>
                <w:b w:val="0"/>
                <w:sz w:val="16"/>
                <w:szCs w:val="16"/>
                <w:lang w:val="en-US"/>
              </w:rPr>
              <w:t>Confused</w:t>
            </w:r>
          </w:p>
          <w:p w14:paraId="65087232" w14:textId="77777777" w:rsidR="00551B1D" w:rsidRPr="00AD52F0" w:rsidRDefault="00551B1D" w:rsidP="00876AE8">
            <w:pPr>
              <w:pStyle w:val="NormalWeb"/>
              <w:numPr>
                <w:ilvl w:val="0"/>
                <w:numId w:val="9"/>
              </w:numPr>
              <w:spacing w:before="0" w:beforeAutospacing="0" w:after="0" w:afterAutospacing="0"/>
              <w:ind w:left="166" w:hanging="166"/>
              <w:rPr>
                <w:rFonts w:ascii="Verdana" w:hAnsi="Verdana" w:cs="Calibri"/>
                <w:sz w:val="16"/>
                <w:szCs w:val="16"/>
                <w:lang w:val="en-US"/>
              </w:rPr>
            </w:pPr>
            <w:r w:rsidRPr="00AD52F0">
              <w:rPr>
                <w:rFonts w:ascii="Verdana" w:hAnsi="Verdana" w:cs="Calibri"/>
                <w:b w:val="0"/>
                <w:sz w:val="16"/>
                <w:szCs w:val="16"/>
                <w:lang w:val="en-US"/>
              </w:rPr>
              <w:t>Yellow/Red Zone</w:t>
            </w:r>
          </w:p>
        </w:tc>
        <w:tc>
          <w:tcPr>
            <w:tcW w:w="2404" w:type="dxa"/>
            <w:tcBorders>
              <w:bottom w:val="single" w:sz="12" w:space="0" w:color="auto"/>
            </w:tcBorders>
          </w:tcPr>
          <w:p w14:paraId="0D249453" w14:textId="77777777" w:rsidR="00060DE8" w:rsidRPr="00AD52F0" w:rsidRDefault="00060DE8" w:rsidP="00060DE8">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AD52F0">
              <w:rPr>
                <w:rFonts w:ascii="Verdana" w:hAnsi="Verdana" w:cs="Calibri"/>
                <w:sz w:val="16"/>
                <w:szCs w:val="16"/>
                <w:lang w:val="en-US"/>
              </w:rPr>
              <w:t>Knows the plan</w:t>
            </w:r>
          </w:p>
          <w:p w14:paraId="6A43DEDC" w14:textId="77777777" w:rsidR="00060DE8" w:rsidRPr="00AD52F0" w:rsidRDefault="00060DE8" w:rsidP="00060DE8">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AD52F0">
              <w:rPr>
                <w:rFonts w:ascii="Verdana" w:hAnsi="Verdana" w:cs="Calibri"/>
                <w:sz w:val="16"/>
                <w:szCs w:val="16"/>
                <w:lang w:val="en-US"/>
              </w:rPr>
              <w:t xml:space="preserve">Emotionally ready </w:t>
            </w:r>
          </w:p>
          <w:p w14:paraId="1106FCAD" w14:textId="77777777" w:rsidR="00060DE8" w:rsidRPr="00AD52F0" w:rsidRDefault="00060DE8" w:rsidP="00060DE8">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AD52F0">
              <w:rPr>
                <w:rFonts w:ascii="Verdana" w:hAnsi="Verdana" w:cs="Calibri"/>
                <w:sz w:val="16"/>
                <w:szCs w:val="16"/>
                <w:lang w:val="en-US"/>
              </w:rPr>
              <w:t>Mentally present</w:t>
            </w:r>
          </w:p>
          <w:p w14:paraId="2C0A23B9" w14:textId="77777777" w:rsidR="00060DE8" w:rsidRPr="00AD52F0" w:rsidRDefault="00060DE8" w:rsidP="00060DE8">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AD52F0">
              <w:rPr>
                <w:rFonts w:ascii="Verdana" w:hAnsi="Verdana" w:cs="Calibri"/>
                <w:sz w:val="16"/>
                <w:szCs w:val="16"/>
                <w:lang w:val="en-US"/>
              </w:rPr>
              <w:t>Skilled and adaptable</w:t>
            </w:r>
          </w:p>
          <w:p w14:paraId="2EDCCB59" w14:textId="77777777" w:rsidR="00551B1D" w:rsidRDefault="00060DE8" w:rsidP="00060DE8">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AD52F0">
              <w:rPr>
                <w:rFonts w:ascii="Verdana" w:hAnsi="Verdana" w:cs="Calibri"/>
                <w:sz w:val="16"/>
                <w:szCs w:val="16"/>
                <w:lang w:val="en-US"/>
              </w:rPr>
              <w:t>Appropriate energy</w:t>
            </w:r>
          </w:p>
          <w:p w14:paraId="09EE515E" w14:textId="77777777" w:rsidR="00E83F4A" w:rsidRPr="00E83F4A" w:rsidRDefault="00E83F4A" w:rsidP="00E83F4A">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sz w:val="16"/>
                <w:szCs w:val="16"/>
                <w:lang w:val="en-US"/>
              </w:rPr>
            </w:pPr>
            <w:r>
              <w:rPr>
                <w:rFonts w:ascii="Verdana" w:hAnsi="Verdana" w:cs="Calibri"/>
                <w:sz w:val="16"/>
                <w:szCs w:val="16"/>
                <w:lang w:val="en-US"/>
              </w:rPr>
              <w:t>Listening</w:t>
            </w:r>
          </w:p>
          <w:p w14:paraId="631C6FBC" w14:textId="77777777" w:rsidR="00E83F4A" w:rsidRPr="00AD52F0" w:rsidRDefault="00E83F4A" w:rsidP="00E83F4A">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hAnsi="Verdana" w:cs="Calibri"/>
                <w:sz w:val="16"/>
                <w:szCs w:val="16"/>
                <w:lang w:val="en-US"/>
              </w:rPr>
              <w:t>Ready to Respond not react</w:t>
            </w:r>
          </w:p>
        </w:tc>
        <w:tc>
          <w:tcPr>
            <w:tcW w:w="2124" w:type="dxa"/>
            <w:tcBorders>
              <w:bottom w:val="single" w:sz="12" w:space="0" w:color="auto"/>
            </w:tcBorders>
          </w:tcPr>
          <w:p w14:paraId="22F16ECB" w14:textId="77777777" w:rsidR="00060DE8" w:rsidRPr="00AD52F0" w:rsidRDefault="00060DE8" w:rsidP="00060DE8">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AD52F0">
              <w:rPr>
                <w:rFonts w:ascii="Verdana" w:hAnsi="Verdana" w:cs="Calibri"/>
                <w:sz w:val="16"/>
                <w:szCs w:val="16"/>
                <w:lang w:val="en-US"/>
              </w:rPr>
              <w:t>O</w:t>
            </w:r>
            <w:r w:rsidR="00AD52F0" w:rsidRPr="00AD52F0">
              <w:rPr>
                <w:rFonts w:ascii="Verdana" w:hAnsi="Verdana" w:cs="Calibri"/>
                <w:sz w:val="16"/>
                <w:szCs w:val="16"/>
                <w:lang w:val="en-US"/>
              </w:rPr>
              <w:t>ptimized</w:t>
            </w:r>
            <w:r w:rsidRPr="00AD52F0">
              <w:rPr>
                <w:rFonts w:ascii="Verdana" w:hAnsi="Verdana" w:cs="Calibri"/>
                <w:sz w:val="16"/>
                <w:szCs w:val="16"/>
                <w:lang w:val="en-US"/>
              </w:rPr>
              <w:t xml:space="preserve"> for safe work</w:t>
            </w:r>
          </w:p>
          <w:p w14:paraId="03BA2A4C" w14:textId="77777777" w:rsidR="00060DE8" w:rsidRPr="00AD52F0" w:rsidRDefault="00060DE8" w:rsidP="00060DE8">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AD52F0">
              <w:rPr>
                <w:rFonts w:ascii="Verdana" w:hAnsi="Verdana" w:cs="Calibri"/>
                <w:sz w:val="16"/>
                <w:szCs w:val="16"/>
                <w:lang w:val="en-US"/>
              </w:rPr>
              <w:t>Equipment and devices in place</w:t>
            </w:r>
          </w:p>
          <w:p w14:paraId="6B44D6C3" w14:textId="77777777" w:rsidR="00060DE8" w:rsidRPr="00AD52F0" w:rsidRDefault="00060DE8" w:rsidP="00060DE8">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AD52F0">
              <w:rPr>
                <w:rFonts w:ascii="Verdana" w:hAnsi="Verdana" w:cs="Calibri"/>
                <w:sz w:val="16"/>
                <w:szCs w:val="16"/>
                <w:lang w:val="en-US"/>
              </w:rPr>
              <w:t>Time of day</w:t>
            </w:r>
          </w:p>
          <w:p w14:paraId="7CAC7234" w14:textId="77777777" w:rsidR="00060DE8" w:rsidRPr="00AD52F0" w:rsidRDefault="00060DE8" w:rsidP="00060DE8">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AD52F0">
              <w:rPr>
                <w:rFonts w:ascii="Verdana" w:hAnsi="Verdana" w:cs="Calibri"/>
                <w:sz w:val="16"/>
                <w:szCs w:val="16"/>
                <w:lang w:val="en-US"/>
              </w:rPr>
              <w:t>Response capacity</w:t>
            </w:r>
          </w:p>
          <w:p w14:paraId="7CEDC01B" w14:textId="77777777" w:rsidR="00551B1D" w:rsidRPr="00AD52F0" w:rsidRDefault="00060DE8" w:rsidP="00060DE8">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AD52F0">
              <w:rPr>
                <w:rFonts w:ascii="Verdana" w:hAnsi="Verdana" w:cs="Calibri"/>
                <w:sz w:val="16"/>
                <w:szCs w:val="16"/>
                <w:lang w:val="en-US"/>
              </w:rPr>
              <w:t>Group or individual</w:t>
            </w:r>
          </w:p>
        </w:tc>
        <w:tc>
          <w:tcPr>
            <w:tcW w:w="2403" w:type="dxa"/>
            <w:tcBorders>
              <w:bottom w:val="single" w:sz="12" w:space="0" w:color="auto"/>
            </w:tcBorders>
          </w:tcPr>
          <w:p w14:paraId="531A8901" w14:textId="77777777" w:rsidR="00060DE8" w:rsidRPr="00AD52F0" w:rsidRDefault="00060DE8" w:rsidP="00060DE8">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AD52F0">
              <w:rPr>
                <w:rFonts w:ascii="Verdana" w:hAnsi="Verdana" w:cs="Calibri"/>
                <w:sz w:val="16"/>
                <w:szCs w:val="16"/>
                <w:lang w:val="en-US"/>
              </w:rPr>
              <w:t>Supportive information</w:t>
            </w:r>
          </w:p>
          <w:p w14:paraId="10364038" w14:textId="77777777" w:rsidR="00060DE8" w:rsidRPr="00AD52F0" w:rsidRDefault="00060DE8" w:rsidP="00060DE8">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AD52F0">
              <w:rPr>
                <w:rFonts w:ascii="Verdana" w:hAnsi="Verdana" w:cs="Calibri"/>
                <w:sz w:val="16"/>
                <w:szCs w:val="16"/>
                <w:lang w:val="en-US"/>
              </w:rPr>
              <w:t>Consent</w:t>
            </w:r>
          </w:p>
          <w:p w14:paraId="470B6385" w14:textId="77777777" w:rsidR="00060DE8" w:rsidRPr="00AD52F0" w:rsidRDefault="00060DE8" w:rsidP="00060DE8">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AD52F0">
              <w:rPr>
                <w:rFonts w:ascii="Verdana" w:hAnsi="Verdana" w:cs="Calibri"/>
                <w:sz w:val="16"/>
                <w:szCs w:val="16"/>
                <w:lang w:val="en-US"/>
              </w:rPr>
              <w:t>Inclusiveness</w:t>
            </w:r>
          </w:p>
          <w:p w14:paraId="4AECEFE4" w14:textId="77777777" w:rsidR="00060DE8" w:rsidRPr="00AD52F0" w:rsidRDefault="00060DE8" w:rsidP="00060DE8">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AD52F0">
              <w:rPr>
                <w:rFonts w:ascii="Verdana" w:hAnsi="Verdana" w:cs="Calibri"/>
                <w:sz w:val="16"/>
                <w:szCs w:val="16"/>
                <w:lang w:val="en-US"/>
              </w:rPr>
              <w:t>Comfort vs control</w:t>
            </w:r>
          </w:p>
          <w:p w14:paraId="56108BDB" w14:textId="77777777" w:rsidR="00060DE8" w:rsidRPr="00AD52F0" w:rsidRDefault="00060DE8" w:rsidP="00060DE8">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AD52F0">
              <w:rPr>
                <w:rFonts w:ascii="Verdana" w:hAnsi="Verdana" w:cs="Calibri"/>
                <w:sz w:val="16"/>
                <w:szCs w:val="16"/>
                <w:lang w:val="en-US"/>
              </w:rPr>
              <w:t>De-escalation</w:t>
            </w:r>
          </w:p>
          <w:p w14:paraId="4A6F1FD8" w14:textId="77777777" w:rsidR="00551B1D" w:rsidRDefault="00060DE8" w:rsidP="00060DE8">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AD52F0">
              <w:rPr>
                <w:rFonts w:ascii="Verdana" w:hAnsi="Verdana" w:cs="Calibri"/>
                <w:sz w:val="16"/>
                <w:szCs w:val="16"/>
                <w:lang w:val="en-US"/>
              </w:rPr>
              <w:t>Respecting personal space</w:t>
            </w:r>
          </w:p>
          <w:p w14:paraId="4B94D5A5" w14:textId="793C1782" w:rsidR="00C85DC6" w:rsidRPr="008D278B" w:rsidRDefault="00C85DC6" w:rsidP="008D278B">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sidRPr="00C85DC6">
              <w:rPr>
                <w:rFonts w:ascii="Verdana" w:hAnsi="Verdana" w:cs="Calibri"/>
                <w:sz w:val="16"/>
                <w:szCs w:val="16"/>
                <w:lang w:val="en-US"/>
              </w:rPr>
              <w:t>People cent</w:t>
            </w:r>
            <w:r w:rsidR="003E1022">
              <w:rPr>
                <w:rFonts w:ascii="Verdana" w:hAnsi="Verdana" w:cs="Calibri"/>
                <w:sz w:val="16"/>
                <w:szCs w:val="16"/>
                <w:lang w:val="en-US"/>
              </w:rPr>
              <w:t>e</w:t>
            </w:r>
            <w:r w:rsidRPr="00C85DC6">
              <w:rPr>
                <w:rFonts w:ascii="Verdana" w:hAnsi="Verdana" w:cs="Calibri"/>
                <w:sz w:val="16"/>
                <w:szCs w:val="16"/>
                <w:lang w:val="en-US"/>
              </w:rPr>
              <w:t>red</w:t>
            </w:r>
          </w:p>
        </w:tc>
      </w:tr>
    </w:tbl>
    <w:p w14:paraId="3DEEC669" w14:textId="77777777" w:rsidR="00551B1D" w:rsidRDefault="00551B1D" w:rsidP="00B23BDD">
      <w:pPr>
        <w:rPr>
          <w:lang w:val="en-US"/>
        </w:rPr>
      </w:pPr>
    </w:p>
    <w:p w14:paraId="3656B9AB" w14:textId="77777777" w:rsidR="00450C7F" w:rsidRDefault="00450C7F" w:rsidP="00B23BDD">
      <w:pPr>
        <w:rPr>
          <w:lang w:val="en-US"/>
        </w:rPr>
      </w:pPr>
    </w:p>
    <w:p w14:paraId="45FB0818" w14:textId="77777777" w:rsidR="00450C7F" w:rsidRDefault="00450C7F" w:rsidP="00B23BDD">
      <w:pPr>
        <w:rPr>
          <w:lang w:val="en-US"/>
        </w:rPr>
      </w:pPr>
    </w:p>
    <w:tbl>
      <w:tblPr>
        <w:tblStyle w:val="TableGrid"/>
        <w:tblW w:w="0" w:type="auto"/>
        <w:tblLook w:val="04A0" w:firstRow="1" w:lastRow="0" w:firstColumn="1" w:lastColumn="0" w:noHBand="0" w:noVBand="1"/>
      </w:tblPr>
      <w:tblGrid>
        <w:gridCol w:w="1236"/>
        <w:gridCol w:w="1151"/>
        <w:gridCol w:w="378"/>
        <w:gridCol w:w="1895"/>
        <w:gridCol w:w="2290"/>
        <w:gridCol w:w="330"/>
        <w:gridCol w:w="2034"/>
      </w:tblGrid>
      <w:tr w:rsidR="008D278B" w14:paraId="60708070" w14:textId="77777777" w:rsidTr="000D56D6">
        <w:trPr>
          <w:trHeight w:val="916"/>
        </w:trPr>
        <w:tc>
          <w:tcPr>
            <w:tcW w:w="988" w:type="dxa"/>
            <w:tcBorders>
              <w:top w:val="single" w:sz="18" w:space="0" w:color="auto"/>
              <w:left w:val="single" w:sz="18" w:space="0" w:color="auto"/>
              <w:bottom w:val="single" w:sz="4" w:space="0" w:color="auto"/>
              <w:right w:val="single" w:sz="4" w:space="0" w:color="FFFFFF" w:themeColor="background1"/>
            </w:tcBorders>
            <w:shd w:val="clear" w:color="auto" w:fill="auto"/>
            <w:vAlign w:val="center"/>
          </w:tcPr>
          <w:p w14:paraId="049F31CB" w14:textId="0D38AEF9" w:rsidR="00895EDC" w:rsidRDefault="008D278B" w:rsidP="000D56D6">
            <w:pPr>
              <w:pStyle w:val="NormalWeb"/>
              <w:spacing w:before="0" w:beforeAutospacing="0" w:after="0" w:afterAutospacing="0"/>
              <w:rPr>
                <w:rFonts w:ascii="Verdana" w:hAnsi="Verdana" w:cs="Calibri"/>
                <w:noProof/>
                <w:color w:val="ED8B00"/>
                <w:sz w:val="22"/>
                <w:szCs w:val="22"/>
              </w:rPr>
            </w:pPr>
            <w:r>
              <w:rPr>
                <w:rFonts w:ascii="Verdana" w:hAnsi="Verdana" w:cs="Calibri"/>
                <w:noProof/>
                <w:color w:val="ED8B00"/>
                <w:sz w:val="22"/>
                <w:szCs w:val="22"/>
              </w:rPr>
              <w:drawing>
                <wp:inline distT="0" distB="0" distL="0" distR="0" wp14:anchorId="529D3EF4" wp14:editId="23E6A207">
                  <wp:extent cx="648000" cy="648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oun_octagon_3910609.png"/>
                          <pic:cNvPicPr/>
                        </pic:nvPicPr>
                        <pic:blipFill rotWithShape="1">
                          <a:blip r:embed="rId7" cstate="print">
                            <a:extLst>
                              <a:ext uri="{28A0092B-C50C-407E-A947-70E740481C1C}">
                                <a14:useLocalDpi xmlns:a14="http://schemas.microsoft.com/office/drawing/2010/main" val="0"/>
                              </a:ext>
                            </a:extLst>
                          </a:blip>
                          <a:srcRect l="19587" t="19587" r="19587" b="19587"/>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8362" w:type="dxa"/>
            <w:gridSpan w:val="6"/>
            <w:tcBorders>
              <w:top w:val="single" w:sz="18" w:space="0" w:color="auto"/>
              <w:left w:val="single" w:sz="4" w:space="0" w:color="FFFFFF" w:themeColor="background1"/>
              <w:bottom w:val="single" w:sz="4" w:space="0" w:color="auto"/>
              <w:right w:val="single" w:sz="18" w:space="0" w:color="auto"/>
            </w:tcBorders>
            <w:shd w:val="clear" w:color="auto" w:fill="auto"/>
            <w:vAlign w:val="center"/>
          </w:tcPr>
          <w:p w14:paraId="666C3F53" w14:textId="77777777" w:rsidR="00895EDC" w:rsidRDefault="00895EDC" w:rsidP="00895EDC">
            <w:pPr>
              <w:pStyle w:val="NormalWeb"/>
              <w:spacing w:before="0" w:beforeAutospacing="0" w:after="0" w:afterAutospacing="0"/>
              <w:jc w:val="center"/>
              <w:rPr>
                <w:rFonts w:ascii="Verdana" w:hAnsi="Verdana" w:cs="Calibri"/>
                <w:b/>
                <w:noProof/>
                <w:color w:val="ED8B00"/>
                <w:sz w:val="28"/>
                <w:szCs w:val="28"/>
              </w:rPr>
            </w:pPr>
            <w:r w:rsidRPr="00895EDC">
              <w:rPr>
                <w:rFonts w:ascii="Verdana" w:hAnsi="Verdana" w:cs="Calibri"/>
                <w:b/>
                <w:noProof/>
                <w:color w:val="ED8B00"/>
                <w:sz w:val="28"/>
                <w:szCs w:val="28"/>
              </w:rPr>
              <w:t>P</w:t>
            </w:r>
            <w:r>
              <w:rPr>
                <w:rFonts w:ascii="Verdana" w:hAnsi="Verdana" w:cs="Calibri"/>
                <w:b/>
                <w:noProof/>
                <w:color w:val="ED8B00"/>
                <w:sz w:val="28"/>
                <w:szCs w:val="28"/>
              </w:rPr>
              <w:t>oint of Contact Risk Assessment</w:t>
            </w:r>
          </w:p>
          <w:p w14:paraId="747251F6" w14:textId="77777777" w:rsidR="00895EDC" w:rsidRDefault="00895EDC" w:rsidP="00895EDC">
            <w:pPr>
              <w:pStyle w:val="NormalWeb"/>
              <w:spacing w:before="0" w:beforeAutospacing="0" w:after="0" w:afterAutospacing="0"/>
              <w:jc w:val="center"/>
              <w:rPr>
                <w:rFonts w:ascii="Verdana" w:hAnsi="Verdana" w:cs="Calibri"/>
                <w:noProof/>
                <w:color w:val="FFFFFF"/>
                <w:sz w:val="22"/>
                <w:szCs w:val="22"/>
              </w:rPr>
            </w:pPr>
            <w:r w:rsidRPr="00895EDC">
              <w:rPr>
                <w:rFonts w:ascii="Verdana" w:hAnsi="Verdana" w:cs="Calibri"/>
                <w:b/>
                <w:noProof/>
                <w:color w:val="ED8B00"/>
                <w:sz w:val="28"/>
                <w:szCs w:val="28"/>
              </w:rPr>
              <w:t>PEET</w:t>
            </w:r>
            <w:r>
              <w:rPr>
                <w:rFonts w:ascii="Verdana" w:hAnsi="Verdana" w:cs="Calibri"/>
                <w:b/>
                <w:noProof/>
                <w:color w:val="ED8B00"/>
                <w:sz w:val="28"/>
                <w:szCs w:val="28"/>
              </w:rPr>
              <w:t xml:space="preserve"> Cue Card</w:t>
            </w:r>
          </w:p>
        </w:tc>
      </w:tr>
      <w:tr w:rsidR="008D278B" w14:paraId="471E1557" w14:textId="77777777" w:rsidTr="00FB1BCB">
        <w:tc>
          <w:tcPr>
            <w:tcW w:w="2631" w:type="dxa"/>
            <w:gridSpan w:val="3"/>
            <w:tcBorders>
              <w:top w:val="single" w:sz="4" w:space="0" w:color="auto"/>
              <w:left w:val="single" w:sz="18" w:space="0" w:color="auto"/>
              <w:bottom w:val="single" w:sz="4" w:space="0" w:color="auto"/>
              <w:right w:val="single" w:sz="4" w:space="0" w:color="6399AE"/>
            </w:tcBorders>
            <w:shd w:val="clear" w:color="auto" w:fill="6399AE"/>
            <w:vAlign w:val="center"/>
          </w:tcPr>
          <w:p w14:paraId="53128261" w14:textId="1BDD99E7" w:rsidR="00895EDC" w:rsidRDefault="00830F03" w:rsidP="00830F03">
            <w:pPr>
              <w:pStyle w:val="NormalWeb"/>
              <w:spacing w:before="0" w:beforeAutospacing="0" w:after="0" w:afterAutospacing="0"/>
              <w:jc w:val="right"/>
              <w:rPr>
                <w:lang w:val="en-US"/>
              </w:rPr>
            </w:pPr>
            <w:r>
              <w:rPr>
                <w:noProof/>
              </w:rPr>
              <w:drawing>
                <wp:inline distT="0" distB="0" distL="0" distR="0" wp14:anchorId="1F65FEBF" wp14:editId="294F599E">
                  <wp:extent cx="648000" cy="648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oun_person_1995015.png"/>
                          <pic:cNvPicPr/>
                        </pic:nvPicPr>
                        <pic:blipFill rotWithShape="1">
                          <a:blip r:embed="rId8" cstate="print">
                            <a:extLst>
                              <a:ext uri="{28A0092B-C50C-407E-A947-70E740481C1C}">
                                <a14:useLocalDpi xmlns:a14="http://schemas.microsoft.com/office/drawing/2010/main" val="0"/>
                              </a:ext>
                            </a:extLst>
                          </a:blip>
                          <a:srcRect l="13429" t="13429" r="13429" b="13429"/>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1900" w:type="dxa"/>
            <w:tcBorders>
              <w:top w:val="single" w:sz="4" w:space="0" w:color="auto"/>
              <w:left w:val="single" w:sz="4" w:space="0" w:color="6399AE"/>
              <w:bottom w:val="single" w:sz="4" w:space="0" w:color="auto"/>
              <w:right w:val="single" w:sz="4" w:space="0" w:color="auto"/>
            </w:tcBorders>
            <w:shd w:val="clear" w:color="auto" w:fill="6399AE"/>
            <w:vAlign w:val="center"/>
          </w:tcPr>
          <w:p w14:paraId="04A8DC38" w14:textId="77777777" w:rsidR="00895EDC" w:rsidRDefault="00895EDC" w:rsidP="00EB3FDD">
            <w:pPr>
              <w:pStyle w:val="NormalWeb"/>
              <w:spacing w:before="0" w:beforeAutospacing="0" w:after="0" w:afterAutospacing="0"/>
              <w:rPr>
                <w:lang w:val="en-US"/>
              </w:rPr>
            </w:pPr>
            <w:r w:rsidRPr="00895EDC">
              <w:rPr>
                <w:rFonts w:ascii="Verdana" w:hAnsi="Verdana" w:cs="Calibri"/>
                <w:b/>
                <w:color w:val="FFFFFF"/>
                <w:sz w:val="28"/>
                <w:szCs w:val="28"/>
                <w:lang w:val="en-US"/>
              </w:rPr>
              <w:t>Person</w:t>
            </w:r>
          </w:p>
        </w:tc>
        <w:tc>
          <w:tcPr>
            <w:tcW w:w="2394" w:type="dxa"/>
            <w:tcBorders>
              <w:top w:val="single" w:sz="4" w:space="0" w:color="auto"/>
              <w:left w:val="single" w:sz="4" w:space="0" w:color="auto"/>
              <w:right w:val="single" w:sz="4" w:space="0" w:color="6399AE"/>
            </w:tcBorders>
            <w:shd w:val="clear" w:color="auto" w:fill="6399AE"/>
            <w:vAlign w:val="center"/>
          </w:tcPr>
          <w:p w14:paraId="62486C05" w14:textId="77258995" w:rsidR="00895EDC" w:rsidRDefault="00830F03" w:rsidP="00EB3FDD">
            <w:pPr>
              <w:pStyle w:val="NormalWeb"/>
              <w:spacing w:before="0" w:beforeAutospacing="0" w:after="0" w:afterAutospacing="0"/>
              <w:jc w:val="right"/>
              <w:rPr>
                <w:lang w:val="en-US"/>
              </w:rPr>
            </w:pPr>
            <w:r>
              <w:rPr>
                <w:noProof/>
              </w:rPr>
              <w:drawing>
                <wp:inline distT="0" distB="0" distL="0" distR="0" wp14:anchorId="761C1BBA" wp14:editId="516DB249">
                  <wp:extent cx="648000" cy="64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oun_me_1408780(1).png"/>
                          <pic:cNvPicPr/>
                        </pic:nvPicPr>
                        <pic:blipFill rotWithShape="1">
                          <a:blip r:embed="rId9" cstate="print">
                            <a:extLst>
                              <a:ext uri="{28A0092B-C50C-407E-A947-70E740481C1C}">
                                <a14:useLocalDpi xmlns:a14="http://schemas.microsoft.com/office/drawing/2010/main" val="0"/>
                              </a:ext>
                            </a:extLst>
                          </a:blip>
                          <a:srcRect l="11059" t="11059" r="11059" b="11059"/>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2425" w:type="dxa"/>
            <w:gridSpan w:val="2"/>
            <w:tcBorders>
              <w:top w:val="single" w:sz="4" w:space="0" w:color="auto"/>
              <w:left w:val="single" w:sz="4" w:space="0" w:color="6399AE"/>
              <w:right w:val="single" w:sz="18" w:space="0" w:color="auto"/>
            </w:tcBorders>
            <w:shd w:val="clear" w:color="auto" w:fill="6399AE"/>
            <w:vAlign w:val="center"/>
          </w:tcPr>
          <w:p w14:paraId="4574932E" w14:textId="77777777" w:rsidR="00895EDC" w:rsidRDefault="00895EDC" w:rsidP="00EB3FDD">
            <w:pPr>
              <w:pStyle w:val="NormalWeb"/>
              <w:spacing w:before="0" w:beforeAutospacing="0" w:after="0" w:afterAutospacing="0"/>
              <w:rPr>
                <w:lang w:val="en-US"/>
              </w:rPr>
            </w:pPr>
            <w:r w:rsidRPr="00895EDC">
              <w:rPr>
                <w:rFonts w:ascii="Verdana" w:hAnsi="Verdana" w:cs="Calibri"/>
                <w:b/>
                <w:color w:val="FFFFFF"/>
                <w:sz w:val="28"/>
                <w:szCs w:val="28"/>
                <w:lang w:val="en-US"/>
              </w:rPr>
              <w:t>Employee</w:t>
            </w:r>
          </w:p>
        </w:tc>
      </w:tr>
      <w:tr w:rsidR="008D278B" w14:paraId="240028D0" w14:textId="77777777" w:rsidTr="00FB1BCB">
        <w:tc>
          <w:tcPr>
            <w:tcW w:w="4531" w:type="dxa"/>
            <w:gridSpan w:val="4"/>
            <w:tcBorders>
              <w:top w:val="single" w:sz="4" w:space="0" w:color="auto"/>
              <w:left w:val="single" w:sz="18" w:space="0" w:color="auto"/>
            </w:tcBorders>
          </w:tcPr>
          <w:p w14:paraId="602209C4" w14:textId="77777777" w:rsidR="00060DE8" w:rsidRPr="00AD52F0" w:rsidRDefault="00060DE8" w:rsidP="008D278B">
            <w:pPr>
              <w:pStyle w:val="NormalWeb"/>
              <w:numPr>
                <w:ilvl w:val="0"/>
                <w:numId w:val="9"/>
              </w:numPr>
              <w:spacing w:before="0" w:beforeAutospacing="0" w:after="0" w:afterAutospacing="0"/>
              <w:ind w:left="434" w:hanging="307"/>
              <w:rPr>
                <w:rFonts w:ascii="Verdana" w:hAnsi="Verdana" w:cs="Calibri"/>
                <w:sz w:val="16"/>
                <w:szCs w:val="16"/>
                <w:lang w:val="en-US"/>
              </w:rPr>
            </w:pPr>
            <w:r w:rsidRPr="00AD52F0">
              <w:rPr>
                <w:rFonts w:ascii="Verdana" w:hAnsi="Verdana" w:cs="Calibri"/>
                <w:sz w:val="16"/>
                <w:szCs w:val="16"/>
                <w:lang w:val="en-US"/>
              </w:rPr>
              <w:t xml:space="preserve">Verbally threatening </w:t>
            </w:r>
          </w:p>
          <w:p w14:paraId="6071E9B1" w14:textId="77777777" w:rsidR="00060DE8" w:rsidRPr="00AD52F0" w:rsidRDefault="00060DE8" w:rsidP="008D278B">
            <w:pPr>
              <w:pStyle w:val="NormalWeb"/>
              <w:numPr>
                <w:ilvl w:val="0"/>
                <w:numId w:val="9"/>
              </w:numPr>
              <w:spacing w:before="0" w:beforeAutospacing="0" w:after="0" w:afterAutospacing="0"/>
              <w:ind w:left="434" w:hanging="307"/>
              <w:rPr>
                <w:rFonts w:ascii="Verdana" w:hAnsi="Verdana" w:cs="Calibri"/>
                <w:sz w:val="16"/>
                <w:szCs w:val="16"/>
                <w:lang w:val="en-US"/>
              </w:rPr>
            </w:pPr>
            <w:r w:rsidRPr="00AD52F0">
              <w:rPr>
                <w:rFonts w:ascii="Verdana" w:hAnsi="Verdana" w:cs="Calibri"/>
                <w:sz w:val="16"/>
                <w:szCs w:val="16"/>
                <w:lang w:val="en-US"/>
              </w:rPr>
              <w:t>Irritable</w:t>
            </w:r>
          </w:p>
          <w:p w14:paraId="1E79275A" w14:textId="77777777" w:rsidR="00060DE8" w:rsidRPr="00AD52F0" w:rsidRDefault="00060DE8" w:rsidP="008D278B">
            <w:pPr>
              <w:pStyle w:val="NormalWeb"/>
              <w:numPr>
                <w:ilvl w:val="0"/>
                <w:numId w:val="9"/>
              </w:numPr>
              <w:spacing w:before="0" w:beforeAutospacing="0" w:after="0" w:afterAutospacing="0"/>
              <w:ind w:left="434" w:hanging="307"/>
              <w:rPr>
                <w:rFonts w:ascii="Verdana" w:hAnsi="Verdana" w:cs="Calibri"/>
                <w:sz w:val="16"/>
                <w:szCs w:val="16"/>
                <w:lang w:val="en-US"/>
              </w:rPr>
            </w:pPr>
            <w:r w:rsidRPr="00AD52F0">
              <w:rPr>
                <w:rFonts w:ascii="Verdana" w:hAnsi="Verdana" w:cs="Calibri"/>
                <w:sz w:val="16"/>
                <w:szCs w:val="16"/>
                <w:lang w:val="en-US"/>
              </w:rPr>
              <w:t>Physically threatening</w:t>
            </w:r>
          </w:p>
          <w:p w14:paraId="70B2988D" w14:textId="77777777" w:rsidR="00060DE8" w:rsidRPr="00AD52F0" w:rsidRDefault="00060DE8" w:rsidP="008D278B">
            <w:pPr>
              <w:pStyle w:val="NormalWeb"/>
              <w:numPr>
                <w:ilvl w:val="0"/>
                <w:numId w:val="9"/>
              </w:numPr>
              <w:spacing w:before="0" w:beforeAutospacing="0" w:after="0" w:afterAutospacing="0"/>
              <w:ind w:left="434" w:hanging="307"/>
              <w:rPr>
                <w:rFonts w:ascii="Verdana" w:hAnsi="Verdana" w:cs="Calibri"/>
                <w:sz w:val="16"/>
                <w:szCs w:val="16"/>
                <w:lang w:val="en-US"/>
              </w:rPr>
            </w:pPr>
            <w:r w:rsidRPr="00AD52F0">
              <w:rPr>
                <w:rFonts w:ascii="Verdana" w:hAnsi="Verdana" w:cs="Calibri"/>
                <w:sz w:val="16"/>
                <w:szCs w:val="16"/>
                <w:lang w:val="en-US"/>
              </w:rPr>
              <w:t>Boisterous</w:t>
            </w:r>
          </w:p>
          <w:p w14:paraId="59888FD8" w14:textId="77777777" w:rsidR="00060DE8" w:rsidRPr="00AD52F0" w:rsidRDefault="00060DE8" w:rsidP="008D278B">
            <w:pPr>
              <w:pStyle w:val="NormalWeb"/>
              <w:numPr>
                <w:ilvl w:val="0"/>
                <w:numId w:val="9"/>
              </w:numPr>
              <w:spacing w:before="0" w:beforeAutospacing="0" w:after="0" w:afterAutospacing="0"/>
              <w:ind w:left="434" w:hanging="307"/>
              <w:rPr>
                <w:rFonts w:ascii="Verdana" w:hAnsi="Verdana" w:cs="Calibri"/>
                <w:sz w:val="16"/>
                <w:szCs w:val="16"/>
                <w:lang w:val="en-US"/>
              </w:rPr>
            </w:pPr>
            <w:r w:rsidRPr="00AD52F0">
              <w:rPr>
                <w:rFonts w:ascii="Verdana" w:hAnsi="Verdana" w:cs="Calibri"/>
                <w:sz w:val="16"/>
                <w:szCs w:val="16"/>
                <w:lang w:val="en-US"/>
              </w:rPr>
              <w:t>Attacking objects</w:t>
            </w:r>
          </w:p>
          <w:p w14:paraId="2C7BE439" w14:textId="77777777" w:rsidR="00060DE8" w:rsidRPr="00AD52F0" w:rsidRDefault="00060DE8" w:rsidP="008D278B">
            <w:pPr>
              <w:pStyle w:val="NormalWeb"/>
              <w:numPr>
                <w:ilvl w:val="0"/>
                <w:numId w:val="9"/>
              </w:numPr>
              <w:spacing w:before="0" w:beforeAutospacing="0" w:after="0" w:afterAutospacing="0"/>
              <w:ind w:left="434" w:hanging="307"/>
              <w:rPr>
                <w:rFonts w:ascii="Verdana" w:hAnsi="Verdana" w:cs="Calibri"/>
                <w:sz w:val="16"/>
                <w:szCs w:val="16"/>
                <w:lang w:val="en-US"/>
              </w:rPr>
            </w:pPr>
            <w:r w:rsidRPr="00AD52F0">
              <w:rPr>
                <w:rFonts w:ascii="Verdana" w:hAnsi="Verdana" w:cs="Calibri"/>
                <w:sz w:val="16"/>
                <w:szCs w:val="16"/>
                <w:lang w:val="en-US"/>
              </w:rPr>
              <w:t>Confused</w:t>
            </w:r>
          </w:p>
          <w:p w14:paraId="2DD8555A" w14:textId="77777777" w:rsidR="00D04160" w:rsidRPr="00AD52F0" w:rsidRDefault="00060DE8" w:rsidP="008D278B">
            <w:pPr>
              <w:pStyle w:val="NormalWeb"/>
              <w:numPr>
                <w:ilvl w:val="0"/>
                <w:numId w:val="9"/>
              </w:numPr>
              <w:spacing w:before="0" w:beforeAutospacing="0" w:after="0" w:afterAutospacing="0"/>
              <w:ind w:left="434" w:hanging="307"/>
              <w:rPr>
                <w:sz w:val="16"/>
                <w:szCs w:val="16"/>
                <w:lang w:val="en-US"/>
              </w:rPr>
            </w:pPr>
            <w:r w:rsidRPr="00AD52F0">
              <w:rPr>
                <w:rFonts w:ascii="Verdana" w:hAnsi="Verdana" w:cs="Calibri"/>
                <w:sz w:val="16"/>
                <w:szCs w:val="16"/>
                <w:lang w:val="en-US"/>
              </w:rPr>
              <w:t>Yellow/Red Zone</w:t>
            </w:r>
          </w:p>
        </w:tc>
        <w:tc>
          <w:tcPr>
            <w:tcW w:w="4819" w:type="dxa"/>
            <w:gridSpan w:val="3"/>
            <w:tcBorders>
              <w:right w:val="single" w:sz="18" w:space="0" w:color="auto"/>
            </w:tcBorders>
          </w:tcPr>
          <w:p w14:paraId="0351E23A" w14:textId="77777777" w:rsidR="00060DE8" w:rsidRPr="00AD52F0" w:rsidRDefault="00E83F4A" w:rsidP="008D278B">
            <w:pPr>
              <w:pStyle w:val="NormalWeb"/>
              <w:numPr>
                <w:ilvl w:val="0"/>
                <w:numId w:val="9"/>
              </w:numPr>
              <w:spacing w:before="0" w:beforeAutospacing="0" w:after="0" w:afterAutospacing="0"/>
              <w:ind w:left="310" w:hanging="350"/>
              <w:rPr>
                <w:rFonts w:ascii="Verdana" w:hAnsi="Verdana" w:cs="Calibri"/>
                <w:sz w:val="16"/>
                <w:szCs w:val="16"/>
                <w:lang w:val="en-US"/>
              </w:rPr>
            </w:pPr>
            <w:r>
              <w:rPr>
                <w:rFonts w:ascii="Verdana" w:hAnsi="Verdana" w:cs="Calibri"/>
                <w:sz w:val="16"/>
                <w:szCs w:val="16"/>
                <w:lang w:val="en-US"/>
              </w:rPr>
              <w:t>Knows</w:t>
            </w:r>
            <w:r w:rsidR="00060DE8" w:rsidRPr="00AD52F0">
              <w:rPr>
                <w:rFonts w:ascii="Verdana" w:hAnsi="Verdana" w:cs="Calibri"/>
                <w:sz w:val="16"/>
                <w:szCs w:val="16"/>
                <w:lang w:val="en-US"/>
              </w:rPr>
              <w:t xml:space="preserve"> the plan</w:t>
            </w:r>
          </w:p>
          <w:p w14:paraId="79517727" w14:textId="77777777" w:rsidR="00060DE8" w:rsidRPr="00AD52F0" w:rsidRDefault="00060DE8" w:rsidP="008D278B">
            <w:pPr>
              <w:pStyle w:val="NormalWeb"/>
              <w:numPr>
                <w:ilvl w:val="0"/>
                <w:numId w:val="9"/>
              </w:numPr>
              <w:spacing w:before="0" w:beforeAutospacing="0" w:after="0" w:afterAutospacing="0"/>
              <w:ind w:left="310" w:hanging="350"/>
              <w:rPr>
                <w:rFonts w:ascii="Verdana" w:hAnsi="Verdana" w:cs="Calibri"/>
                <w:sz w:val="16"/>
                <w:szCs w:val="16"/>
                <w:lang w:val="en-US"/>
              </w:rPr>
            </w:pPr>
            <w:r w:rsidRPr="00AD52F0">
              <w:rPr>
                <w:rFonts w:ascii="Verdana" w:hAnsi="Verdana" w:cs="Calibri"/>
                <w:sz w:val="16"/>
                <w:szCs w:val="16"/>
                <w:lang w:val="en-US"/>
              </w:rPr>
              <w:t xml:space="preserve">Emotionally ready </w:t>
            </w:r>
          </w:p>
          <w:p w14:paraId="765CC5F9" w14:textId="77777777" w:rsidR="00060DE8" w:rsidRPr="00AD52F0" w:rsidRDefault="00060DE8" w:rsidP="008D278B">
            <w:pPr>
              <w:pStyle w:val="NormalWeb"/>
              <w:numPr>
                <w:ilvl w:val="0"/>
                <w:numId w:val="9"/>
              </w:numPr>
              <w:spacing w:before="0" w:beforeAutospacing="0" w:after="0" w:afterAutospacing="0"/>
              <w:ind w:left="310" w:hanging="350"/>
              <w:rPr>
                <w:rFonts w:ascii="Verdana" w:hAnsi="Verdana" w:cs="Calibri"/>
                <w:sz w:val="16"/>
                <w:szCs w:val="16"/>
                <w:lang w:val="en-US"/>
              </w:rPr>
            </w:pPr>
            <w:r w:rsidRPr="00AD52F0">
              <w:rPr>
                <w:rFonts w:ascii="Verdana" w:hAnsi="Verdana" w:cs="Calibri"/>
                <w:sz w:val="16"/>
                <w:szCs w:val="16"/>
                <w:lang w:val="en-US"/>
              </w:rPr>
              <w:t>Mentally present</w:t>
            </w:r>
          </w:p>
          <w:p w14:paraId="288EF460" w14:textId="77777777" w:rsidR="00060DE8" w:rsidRPr="00AD52F0" w:rsidRDefault="00060DE8" w:rsidP="008D278B">
            <w:pPr>
              <w:pStyle w:val="NormalWeb"/>
              <w:numPr>
                <w:ilvl w:val="0"/>
                <w:numId w:val="9"/>
              </w:numPr>
              <w:spacing w:before="0" w:beforeAutospacing="0" w:after="0" w:afterAutospacing="0"/>
              <w:ind w:left="310" w:hanging="350"/>
              <w:rPr>
                <w:rFonts w:ascii="Verdana" w:hAnsi="Verdana" w:cs="Calibri"/>
                <w:sz w:val="16"/>
                <w:szCs w:val="16"/>
                <w:lang w:val="en-US"/>
              </w:rPr>
            </w:pPr>
            <w:r w:rsidRPr="00AD52F0">
              <w:rPr>
                <w:rFonts w:ascii="Verdana" w:hAnsi="Verdana" w:cs="Calibri"/>
                <w:sz w:val="16"/>
                <w:szCs w:val="16"/>
                <w:lang w:val="en-US"/>
              </w:rPr>
              <w:t>Skilled and adaptable</w:t>
            </w:r>
          </w:p>
          <w:p w14:paraId="729197F6" w14:textId="77777777" w:rsidR="00D04160" w:rsidRPr="00E83F4A" w:rsidRDefault="00060DE8" w:rsidP="008D278B">
            <w:pPr>
              <w:pStyle w:val="NormalWeb"/>
              <w:numPr>
                <w:ilvl w:val="0"/>
                <w:numId w:val="9"/>
              </w:numPr>
              <w:spacing w:before="0" w:beforeAutospacing="0" w:after="0" w:afterAutospacing="0"/>
              <w:ind w:left="310" w:hanging="350"/>
              <w:rPr>
                <w:sz w:val="16"/>
                <w:szCs w:val="16"/>
                <w:lang w:val="en-US"/>
              </w:rPr>
            </w:pPr>
            <w:r w:rsidRPr="00AD52F0">
              <w:rPr>
                <w:rFonts w:ascii="Verdana" w:hAnsi="Verdana" w:cs="Calibri"/>
                <w:sz w:val="16"/>
                <w:szCs w:val="16"/>
                <w:lang w:val="en-US"/>
              </w:rPr>
              <w:t>Appropriate energy</w:t>
            </w:r>
          </w:p>
          <w:p w14:paraId="58C17F8E" w14:textId="77777777" w:rsidR="00E83F4A" w:rsidRPr="00E83F4A" w:rsidRDefault="00E83F4A" w:rsidP="008D278B">
            <w:pPr>
              <w:pStyle w:val="NormalWeb"/>
              <w:numPr>
                <w:ilvl w:val="0"/>
                <w:numId w:val="9"/>
              </w:numPr>
              <w:spacing w:before="0" w:beforeAutospacing="0" w:after="0" w:afterAutospacing="0"/>
              <w:ind w:left="310" w:hanging="350"/>
              <w:rPr>
                <w:sz w:val="16"/>
                <w:szCs w:val="16"/>
                <w:lang w:val="en-US"/>
              </w:rPr>
            </w:pPr>
            <w:r>
              <w:rPr>
                <w:rFonts w:ascii="Verdana" w:hAnsi="Verdana" w:cs="Calibri"/>
                <w:sz w:val="16"/>
                <w:szCs w:val="16"/>
                <w:lang w:val="en-US"/>
              </w:rPr>
              <w:t>Listening</w:t>
            </w:r>
          </w:p>
          <w:p w14:paraId="0EA41F92" w14:textId="77777777" w:rsidR="00E83F4A" w:rsidRPr="00AD52F0" w:rsidRDefault="00E83F4A" w:rsidP="008D278B">
            <w:pPr>
              <w:pStyle w:val="NormalWeb"/>
              <w:numPr>
                <w:ilvl w:val="0"/>
                <w:numId w:val="9"/>
              </w:numPr>
              <w:spacing w:before="0" w:beforeAutospacing="0" w:after="0" w:afterAutospacing="0"/>
              <w:ind w:left="310" w:hanging="350"/>
              <w:rPr>
                <w:sz w:val="16"/>
                <w:szCs w:val="16"/>
                <w:lang w:val="en-US"/>
              </w:rPr>
            </w:pPr>
            <w:r>
              <w:rPr>
                <w:rFonts w:ascii="Verdana" w:hAnsi="Verdana" w:cs="Calibri"/>
                <w:sz w:val="16"/>
                <w:szCs w:val="16"/>
                <w:lang w:val="en-US"/>
              </w:rPr>
              <w:t>Ready to Respond not react</w:t>
            </w:r>
          </w:p>
        </w:tc>
      </w:tr>
      <w:tr w:rsidR="008D278B" w14:paraId="073F96D0" w14:textId="77777777" w:rsidTr="00FB1BCB">
        <w:tc>
          <w:tcPr>
            <w:tcW w:w="2253" w:type="dxa"/>
            <w:gridSpan w:val="2"/>
            <w:tcBorders>
              <w:left w:val="single" w:sz="18" w:space="0" w:color="auto"/>
              <w:right w:val="single" w:sz="4" w:space="0" w:color="6399AE"/>
            </w:tcBorders>
            <w:shd w:val="clear" w:color="auto" w:fill="6399AE"/>
            <w:vAlign w:val="center"/>
          </w:tcPr>
          <w:p w14:paraId="4101652C" w14:textId="19FF8503" w:rsidR="00895EDC" w:rsidRDefault="00830F03" w:rsidP="00EB3FDD">
            <w:pPr>
              <w:pStyle w:val="NormalWeb"/>
              <w:spacing w:before="0" w:beforeAutospacing="0" w:after="0" w:afterAutospacing="0"/>
              <w:jc w:val="right"/>
              <w:rPr>
                <w:lang w:val="en-US"/>
              </w:rPr>
            </w:pPr>
            <w:r>
              <w:rPr>
                <w:noProof/>
              </w:rPr>
              <w:drawing>
                <wp:inline distT="0" distB="0" distL="0" distR="0" wp14:anchorId="7A9E7983" wp14:editId="2EF71BBF">
                  <wp:extent cx="648000" cy="648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oun_School_1099568(1).png"/>
                          <pic:cNvPicPr/>
                        </pic:nvPicPr>
                        <pic:blipFill rotWithShape="1">
                          <a:blip r:embed="rId10" cstate="print">
                            <a:extLst>
                              <a:ext uri="{28A0092B-C50C-407E-A947-70E740481C1C}">
                                <a14:useLocalDpi xmlns:a14="http://schemas.microsoft.com/office/drawing/2010/main" val="0"/>
                              </a:ext>
                            </a:extLst>
                          </a:blip>
                          <a:srcRect l="11483" t="11483" r="11483" b="11483"/>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2278" w:type="dxa"/>
            <w:gridSpan w:val="2"/>
            <w:tcBorders>
              <w:left w:val="single" w:sz="4" w:space="0" w:color="6399AE"/>
            </w:tcBorders>
            <w:shd w:val="clear" w:color="auto" w:fill="6399AE"/>
            <w:vAlign w:val="center"/>
          </w:tcPr>
          <w:p w14:paraId="0D6B71B1" w14:textId="77777777" w:rsidR="00895EDC" w:rsidRDefault="00895EDC" w:rsidP="00EB3FDD">
            <w:pPr>
              <w:pStyle w:val="NormalWeb"/>
              <w:spacing w:before="0" w:beforeAutospacing="0" w:after="0" w:afterAutospacing="0"/>
              <w:rPr>
                <w:lang w:val="en-US"/>
              </w:rPr>
            </w:pPr>
            <w:r w:rsidRPr="00895EDC">
              <w:rPr>
                <w:rFonts w:ascii="Verdana" w:hAnsi="Verdana" w:cs="Calibri"/>
                <w:b/>
                <w:color w:val="FFFFFF"/>
                <w:sz w:val="28"/>
                <w:szCs w:val="28"/>
                <w:lang w:val="en-US"/>
              </w:rPr>
              <w:t>Environment</w:t>
            </w:r>
          </w:p>
        </w:tc>
        <w:tc>
          <w:tcPr>
            <w:tcW w:w="2744" w:type="dxa"/>
            <w:gridSpan w:val="2"/>
            <w:tcBorders>
              <w:right w:val="single" w:sz="4" w:space="0" w:color="6399AE"/>
            </w:tcBorders>
            <w:shd w:val="clear" w:color="auto" w:fill="6399AE"/>
            <w:vAlign w:val="center"/>
          </w:tcPr>
          <w:p w14:paraId="4B99056E" w14:textId="109407B9" w:rsidR="00895EDC" w:rsidRDefault="00830F03" w:rsidP="00EB3FDD">
            <w:pPr>
              <w:pStyle w:val="NormalWeb"/>
              <w:spacing w:before="0" w:beforeAutospacing="0" w:after="0" w:afterAutospacing="0"/>
              <w:jc w:val="right"/>
              <w:rPr>
                <w:lang w:val="en-US"/>
              </w:rPr>
            </w:pPr>
            <w:r>
              <w:rPr>
                <w:noProof/>
              </w:rPr>
              <w:drawing>
                <wp:inline distT="0" distB="0" distL="0" distR="0" wp14:anchorId="19F8FF67" wp14:editId="1ACD2749">
                  <wp:extent cx="648000" cy="648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oun_help_1734086(1).png"/>
                          <pic:cNvPicPr/>
                        </pic:nvPicPr>
                        <pic:blipFill rotWithShape="1">
                          <a:blip r:embed="rId11" cstate="print">
                            <a:extLst>
                              <a:ext uri="{28A0092B-C50C-407E-A947-70E740481C1C}">
                                <a14:useLocalDpi xmlns:a14="http://schemas.microsoft.com/office/drawing/2010/main" val="0"/>
                              </a:ext>
                            </a:extLst>
                          </a:blip>
                          <a:srcRect l="13013" t="13013" r="13013" b="13013"/>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2075" w:type="dxa"/>
            <w:tcBorders>
              <w:left w:val="single" w:sz="4" w:space="0" w:color="6399AE"/>
              <w:right w:val="single" w:sz="18" w:space="0" w:color="auto"/>
            </w:tcBorders>
            <w:shd w:val="clear" w:color="auto" w:fill="6399AE"/>
            <w:vAlign w:val="center"/>
          </w:tcPr>
          <w:p w14:paraId="10D6E648" w14:textId="77777777" w:rsidR="00895EDC" w:rsidRDefault="00895EDC" w:rsidP="00EB3FDD">
            <w:pPr>
              <w:pStyle w:val="NormalWeb"/>
              <w:spacing w:before="0" w:beforeAutospacing="0" w:after="0" w:afterAutospacing="0"/>
              <w:rPr>
                <w:lang w:val="en-US"/>
              </w:rPr>
            </w:pPr>
            <w:r w:rsidRPr="00895EDC">
              <w:rPr>
                <w:rFonts w:ascii="Verdana" w:hAnsi="Verdana" w:cs="Calibri"/>
                <w:b/>
                <w:color w:val="FFFFFF"/>
                <w:sz w:val="28"/>
                <w:szCs w:val="28"/>
                <w:lang w:val="en-US"/>
              </w:rPr>
              <w:t>Task</w:t>
            </w:r>
          </w:p>
        </w:tc>
      </w:tr>
      <w:tr w:rsidR="008D278B" w14:paraId="3F8CC134" w14:textId="77777777" w:rsidTr="00FB1BCB">
        <w:tc>
          <w:tcPr>
            <w:tcW w:w="4531" w:type="dxa"/>
            <w:gridSpan w:val="4"/>
            <w:tcBorders>
              <w:left w:val="single" w:sz="18" w:space="0" w:color="auto"/>
              <w:bottom w:val="single" w:sz="18" w:space="0" w:color="auto"/>
            </w:tcBorders>
          </w:tcPr>
          <w:p w14:paraId="0DAEFAD6" w14:textId="77777777" w:rsidR="00060DE8" w:rsidRPr="00AD52F0" w:rsidRDefault="00AD52F0" w:rsidP="008D278B">
            <w:pPr>
              <w:pStyle w:val="NormalWeb"/>
              <w:numPr>
                <w:ilvl w:val="0"/>
                <w:numId w:val="9"/>
              </w:numPr>
              <w:spacing w:before="0" w:beforeAutospacing="0" w:after="0" w:afterAutospacing="0"/>
              <w:ind w:left="434"/>
              <w:rPr>
                <w:rFonts w:ascii="Verdana" w:hAnsi="Verdana" w:cs="Calibri"/>
                <w:sz w:val="16"/>
                <w:szCs w:val="16"/>
                <w:lang w:val="en-US"/>
              </w:rPr>
            </w:pPr>
            <w:r w:rsidRPr="00AD52F0">
              <w:rPr>
                <w:rFonts w:ascii="Verdana" w:hAnsi="Verdana" w:cs="Calibri"/>
                <w:sz w:val="16"/>
                <w:szCs w:val="16"/>
                <w:lang w:val="en-US"/>
              </w:rPr>
              <w:t>Optimized</w:t>
            </w:r>
            <w:r w:rsidR="00060DE8" w:rsidRPr="00AD52F0">
              <w:rPr>
                <w:rFonts w:ascii="Verdana" w:hAnsi="Verdana" w:cs="Calibri"/>
                <w:sz w:val="16"/>
                <w:szCs w:val="16"/>
                <w:lang w:val="en-US"/>
              </w:rPr>
              <w:t xml:space="preserve"> for safe work</w:t>
            </w:r>
          </w:p>
          <w:p w14:paraId="09CD19EF" w14:textId="77777777" w:rsidR="00060DE8" w:rsidRPr="00AD52F0" w:rsidRDefault="00060DE8" w:rsidP="008D278B">
            <w:pPr>
              <w:pStyle w:val="NormalWeb"/>
              <w:numPr>
                <w:ilvl w:val="0"/>
                <w:numId w:val="9"/>
              </w:numPr>
              <w:spacing w:before="0" w:beforeAutospacing="0" w:after="0" w:afterAutospacing="0"/>
              <w:ind w:left="434"/>
              <w:rPr>
                <w:rFonts w:ascii="Verdana" w:hAnsi="Verdana" w:cs="Calibri"/>
                <w:sz w:val="16"/>
                <w:szCs w:val="16"/>
                <w:lang w:val="en-US"/>
              </w:rPr>
            </w:pPr>
            <w:r w:rsidRPr="00AD52F0">
              <w:rPr>
                <w:rFonts w:ascii="Verdana" w:hAnsi="Verdana" w:cs="Calibri"/>
                <w:sz w:val="16"/>
                <w:szCs w:val="16"/>
                <w:lang w:val="en-US"/>
              </w:rPr>
              <w:t>Equipment and devices in place</w:t>
            </w:r>
          </w:p>
          <w:p w14:paraId="30038157" w14:textId="77777777" w:rsidR="00060DE8" w:rsidRPr="00AD52F0" w:rsidRDefault="00060DE8" w:rsidP="008D278B">
            <w:pPr>
              <w:pStyle w:val="NormalWeb"/>
              <w:numPr>
                <w:ilvl w:val="0"/>
                <w:numId w:val="9"/>
              </w:numPr>
              <w:spacing w:before="0" w:beforeAutospacing="0" w:after="0" w:afterAutospacing="0"/>
              <w:ind w:left="434"/>
              <w:rPr>
                <w:rFonts w:ascii="Verdana" w:hAnsi="Verdana" w:cs="Calibri"/>
                <w:sz w:val="16"/>
                <w:szCs w:val="16"/>
                <w:lang w:val="en-US"/>
              </w:rPr>
            </w:pPr>
            <w:r w:rsidRPr="00AD52F0">
              <w:rPr>
                <w:rFonts w:ascii="Verdana" w:hAnsi="Verdana" w:cs="Calibri"/>
                <w:sz w:val="16"/>
                <w:szCs w:val="16"/>
                <w:lang w:val="en-US"/>
              </w:rPr>
              <w:t>Time of day</w:t>
            </w:r>
          </w:p>
          <w:p w14:paraId="499D4747" w14:textId="77777777" w:rsidR="00060DE8" w:rsidRPr="00AD52F0" w:rsidRDefault="00060DE8" w:rsidP="008D278B">
            <w:pPr>
              <w:pStyle w:val="NormalWeb"/>
              <w:numPr>
                <w:ilvl w:val="0"/>
                <w:numId w:val="9"/>
              </w:numPr>
              <w:spacing w:before="0" w:beforeAutospacing="0" w:after="0" w:afterAutospacing="0"/>
              <w:ind w:left="434"/>
              <w:rPr>
                <w:rFonts w:ascii="Verdana" w:hAnsi="Verdana" w:cs="Calibri"/>
                <w:sz w:val="16"/>
                <w:szCs w:val="16"/>
                <w:lang w:val="en-US"/>
              </w:rPr>
            </w:pPr>
            <w:r w:rsidRPr="00AD52F0">
              <w:rPr>
                <w:rFonts w:ascii="Verdana" w:hAnsi="Verdana" w:cs="Calibri"/>
                <w:sz w:val="16"/>
                <w:szCs w:val="16"/>
                <w:lang w:val="en-US"/>
              </w:rPr>
              <w:t>Response capacity</w:t>
            </w:r>
          </w:p>
          <w:p w14:paraId="55C0AF1C" w14:textId="77777777" w:rsidR="00D04160" w:rsidRPr="00AD52F0" w:rsidRDefault="00060DE8" w:rsidP="008D278B">
            <w:pPr>
              <w:pStyle w:val="NormalWeb"/>
              <w:numPr>
                <w:ilvl w:val="0"/>
                <w:numId w:val="9"/>
              </w:numPr>
              <w:spacing w:before="0" w:beforeAutospacing="0" w:after="0" w:afterAutospacing="0"/>
              <w:ind w:left="434"/>
              <w:rPr>
                <w:rFonts w:ascii="Verdana" w:hAnsi="Verdana" w:cs="Calibri"/>
                <w:sz w:val="16"/>
                <w:szCs w:val="16"/>
                <w:lang w:val="en-US"/>
              </w:rPr>
            </w:pPr>
            <w:r w:rsidRPr="00AD52F0">
              <w:rPr>
                <w:rFonts w:ascii="Verdana" w:hAnsi="Verdana" w:cs="Calibri"/>
                <w:sz w:val="16"/>
                <w:szCs w:val="16"/>
                <w:lang w:val="en-US"/>
              </w:rPr>
              <w:t>Group or individual</w:t>
            </w:r>
          </w:p>
        </w:tc>
        <w:tc>
          <w:tcPr>
            <w:tcW w:w="4819" w:type="dxa"/>
            <w:gridSpan w:val="3"/>
            <w:tcBorders>
              <w:bottom w:val="single" w:sz="18" w:space="0" w:color="auto"/>
              <w:right w:val="single" w:sz="18" w:space="0" w:color="auto"/>
            </w:tcBorders>
          </w:tcPr>
          <w:p w14:paraId="79398C7A" w14:textId="77777777" w:rsidR="00060DE8" w:rsidRPr="00AD52F0" w:rsidRDefault="00060DE8" w:rsidP="008D278B">
            <w:pPr>
              <w:pStyle w:val="NormalWeb"/>
              <w:numPr>
                <w:ilvl w:val="0"/>
                <w:numId w:val="9"/>
              </w:numPr>
              <w:spacing w:before="0" w:beforeAutospacing="0" w:after="0" w:afterAutospacing="0"/>
              <w:ind w:left="310" w:hanging="346"/>
              <w:rPr>
                <w:rFonts w:ascii="Verdana" w:hAnsi="Verdana" w:cs="Calibri"/>
                <w:sz w:val="16"/>
                <w:szCs w:val="16"/>
                <w:lang w:val="en-US"/>
              </w:rPr>
            </w:pPr>
            <w:r w:rsidRPr="00AD52F0">
              <w:rPr>
                <w:rFonts w:ascii="Verdana" w:hAnsi="Verdana" w:cs="Calibri"/>
                <w:sz w:val="16"/>
                <w:szCs w:val="16"/>
                <w:lang w:val="en-US"/>
              </w:rPr>
              <w:t>Supportive information</w:t>
            </w:r>
          </w:p>
          <w:p w14:paraId="135A6163" w14:textId="77777777" w:rsidR="00060DE8" w:rsidRPr="00AD52F0" w:rsidRDefault="00060DE8" w:rsidP="008D278B">
            <w:pPr>
              <w:pStyle w:val="NormalWeb"/>
              <w:numPr>
                <w:ilvl w:val="0"/>
                <w:numId w:val="9"/>
              </w:numPr>
              <w:spacing w:before="0" w:beforeAutospacing="0" w:after="0" w:afterAutospacing="0"/>
              <w:ind w:left="310" w:hanging="346"/>
              <w:rPr>
                <w:rFonts w:ascii="Verdana" w:hAnsi="Verdana" w:cs="Calibri"/>
                <w:sz w:val="16"/>
                <w:szCs w:val="16"/>
                <w:lang w:val="en-US"/>
              </w:rPr>
            </w:pPr>
            <w:r w:rsidRPr="00AD52F0">
              <w:rPr>
                <w:rFonts w:ascii="Verdana" w:hAnsi="Verdana" w:cs="Calibri"/>
                <w:sz w:val="16"/>
                <w:szCs w:val="16"/>
                <w:lang w:val="en-US"/>
              </w:rPr>
              <w:t>Consent</w:t>
            </w:r>
          </w:p>
          <w:p w14:paraId="2AF45ACB" w14:textId="77777777" w:rsidR="00060DE8" w:rsidRPr="00AD52F0" w:rsidRDefault="00060DE8" w:rsidP="008D278B">
            <w:pPr>
              <w:pStyle w:val="NormalWeb"/>
              <w:numPr>
                <w:ilvl w:val="0"/>
                <w:numId w:val="9"/>
              </w:numPr>
              <w:spacing w:before="0" w:beforeAutospacing="0" w:after="0" w:afterAutospacing="0"/>
              <w:ind w:left="310" w:hanging="346"/>
              <w:rPr>
                <w:rFonts w:ascii="Verdana" w:hAnsi="Verdana" w:cs="Calibri"/>
                <w:sz w:val="16"/>
                <w:szCs w:val="16"/>
                <w:lang w:val="en-US"/>
              </w:rPr>
            </w:pPr>
            <w:r w:rsidRPr="00AD52F0">
              <w:rPr>
                <w:rFonts w:ascii="Verdana" w:hAnsi="Verdana" w:cs="Calibri"/>
                <w:sz w:val="16"/>
                <w:szCs w:val="16"/>
                <w:lang w:val="en-US"/>
              </w:rPr>
              <w:t>Inclusiveness</w:t>
            </w:r>
          </w:p>
          <w:p w14:paraId="3D218B24" w14:textId="77777777" w:rsidR="00060DE8" w:rsidRPr="00AD52F0" w:rsidRDefault="00060DE8" w:rsidP="008D278B">
            <w:pPr>
              <w:pStyle w:val="NormalWeb"/>
              <w:numPr>
                <w:ilvl w:val="0"/>
                <w:numId w:val="9"/>
              </w:numPr>
              <w:spacing w:before="0" w:beforeAutospacing="0" w:after="0" w:afterAutospacing="0"/>
              <w:ind w:left="310" w:hanging="346"/>
              <w:rPr>
                <w:rFonts w:ascii="Verdana" w:hAnsi="Verdana" w:cs="Calibri"/>
                <w:sz w:val="16"/>
                <w:szCs w:val="16"/>
                <w:lang w:val="en-US"/>
              </w:rPr>
            </w:pPr>
            <w:r w:rsidRPr="00AD52F0">
              <w:rPr>
                <w:rFonts w:ascii="Verdana" w:hAnsi="Verdana" w:cs="Calibri"/>
                <w:sz w:val="16"/>
                <w:szCs w:val="16"/>
                <w:lang w:val="en-US"/>
              </w:rPr>
              <w:t>Comfort vs control</w:t>
            </w:r>
          </w:p>
          <w:p w14:paraId="36E265AB" w14:textId="77777777" w:rsidR="00060DE8" w:rsidRPr="00AD52F0" w:rsidRDefault="00060DE8" w:rsidP="008D278B">
            <w:pPr>
              <w:pStyle w:val="NormalWeb"/>
              <w:numPr>
                <w:ilvl w:val="0"/>
                <w:numId w:val="9"/>
              </w:numPr>
              <w:spacing w:before="0" w:beforeAutospacing="0" w:after="0" w:afterAutospacing="0"/>
              <w:ind w:left="310" w:hanging="346"/>
              <w:rPr>
                <w:rFonts w:ascii="Verdana" w:hAnsi="Verdana" w:cs="Calibri"/>
                <w:sz w:val="16"/>
                <w:szCs w:val="16"/>
                <w:lang w:val="en-US"/>
              </w:rPr>
            </w:pPr>
            <w:r w:rsidRPr="00AD52F0">
              <w:rPr>
                <w:rFonts w:ascii="Verdana" w:hAnsi="Verdana" w:cs="Calibri"/>
                <w:sz w:val="16"/>
                <w:szCs w:val="16"/>
                <w:lang w:val="en-US"/>
              </w:rPr>
              <w:t>De-escalation</w:t>
            </w:r>
          </w:p>
          <w:p w14:paraId="7EA5915F" w14:textId="77777777" w:rsidR="00D04160" w:rsidRDefault="00060DE8" w:rsidP="008D278B">
            <w:pPr>
              <w:pStyle w:val="NormalWeb"/>
              <w:numPr>
                <w:ilvl w:val="0"/>
                <w:numId w:val="9"/>
              </w:numPr>
              <w:spacing w:before="0" w:beforeAutospacing="0" w:after="0" w:afterAutospacing="0"/>
              <w:ind w:left="310" w:hanging="346"/>
              <w:rPr>
                <w:rFonts w:ascii="Verdana" w:hAnsi="Verdana" w:cs="Calibri"/>
                <w:sz w:val="16"/>
                <w:szCs w:val="16"/>
                <w:lang w:val="en-US"/>
              </w:rPr>
            </w:pPr>
            <w:r w:rsidRPr="00AD52F0">
              <w:rPr>
                <w:rFonts w:ascii="Verdana" w:hAnsi="Verdana" w:cs="Calibri"/>
                <w:sz w:val="16"/>
                <w:szCs w:val="16"/>
                <w:lang w:val="en-US"/>
              </w:rPr>
              <w:t>Respecting personal space</w:t>
            </w:r>
          </w:p>
          <w:p w14:paraId="5602CE8E" w14:textId="1E5BCC7E" w:rsidR="00C85DC6" w:rsidRPr="00C85DC6" w:rsidRDefault="00C85DC6" w:rsidP="008D278B">
            <w:pPr>
              <w:pStyle w:val="NormalWeb"/>
              <w:numPr>
                <w:ilvl w:val="0"/>
                <w:numId w:val="9"/>
              </w:numPr>
              <w:spacing w:before="0" w:beforeAutospacing="0" w:after="0" w:afterAutospacing="0"/>
              <w:ind w:left="310" w:hanging="346"/>
              <w:rPr>
                <w:rFonts w:ascii="Verdana" w:hAnsi="Verdana" w:cs="Calibri"/>
                <w:sz w:val="16"/>
                <w:szCs w:val="16"/>
                <w:lang w:val="en-US"/>
              </w:rPr>
            </w:pPr>
            <w:r w:rsidRPr="00C85DC6">
              <w:rPr>
                <w:rFonts w:ascii="Verdana" w:hAnsi="Verdana" w:cs="Calibri"/>
                <w:sz w:val="16"/>
                <w:szCs w:val="16"/>
                <w:lang w:val="en-US"/>
              </w:rPr>
              <w:t>People cent</w:t>
            </w:r>
            <w:r w:rsidR="002201C8">
              <w:rPr>
                <w:rFonts w:ascii="Verdana" w:hAnsi="Verdana" w:cs="Calibri"/>
                <w:sz w:val="16"/>
                <w:szCs w:val="16"/>
                <w:lang w:val="en-US"/>
              </w:rPr>
              <w:t>e</w:t>
            </w:r>
            <w:r w:rsidRPr="00C85DC6">
              <w:rPr>
                <w:rFonts w:ascii="Verdana" w:hAnsi="Verdana" w:cs="Calibri"/>
                <w:sz w:val="16"/>
                <w:szCs w:val="16"/>
                <w:lang w:val="en-US"/>
              </w:rPr>
              <w:t>red</w:t>
            </w:r>
          </w:p>
        </w:tc>
      </w:tr>
    </w:tbl>
    <w:p w14:paraId="1299C43A" w14:textId="77777777" w:rsidR="00D04160" w:rsidRPr="00B23BDD" w:rsidRDefault="00D04160" w:rsidP="00B23BDD">
      <w:pPr>
        <w:rPr>
          <w:lang w:val="en-US"/>
        </w:rPr>
      </w:pPr>
    </w:p>
    <w:sectPr w:rsidR="00D04160" w:rsidRPr="00B23BDD" w:rsidSect="0025447F">
      <w:headerReference w:type="default" r:id="rId12"/>
      <w:pgSz w:w="12240" w:h="15840"/>
      <w:pgMar w:top="1440" w:right="1440" w:bottom="1440" w:left="1440" w:header="708" w:footer="708" w:gutter="0"/>
      <w:pgNumType w:start="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4A599AD" w16cex:dateUtc="2021-03-09T21:55:38.42Z"/>
  <w16cex:commentExtensible w16cex:durableId="268C35B4" w16cex:dateUtc="2021-03-09T21:58:50.714Z"/>
  <w16cex:commentExtensible w16cex:durableId="4947EC01" w16cex:dateUtc="2021-03-09T22:07:20.997Z"/>
  <w16cex:commentExtensible w16cex:durableId="6CB41296" w16cex:dateUtc="2021-03-09T22:17:44.16Z"/>
</w16cex:commentsExtensible>
</file>

<file path=word/commentsIds.xml><?xml version="1.0" encoding="utf-8"?>
<w16cid:commentsIds xmlns:mc="http://schemas.openxmlformats.org/markup-compatibility/2006" xmlns:w16cid="http://schemas.microsoft.com/office/word/2016/wordml/cid" mc:Ignorable="w16cid">
  <w16cid:commentId w16cid:paraId="68907F41" w16cid:durableId="64A599AD"/>
  <w16cid:commentId w16cid:paraId="5E36C255" w16cid:durableId="268C35B4"/>
  <w16cid:commentId w16cid:paraId="368DA103" w16cid:durableId="4947EC01"/>
  <w16cid:commentId w16cid:paraId="7C75E29E" w16cid:durableId="6CB4129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0C267" w14:textId="77777777" w:rsidR="00BB4FD1" w:rsidRDefault="00BB4FD1" w:rsidP="00E03C38">
      <w:pPr>
        <w:spacing w:after="0" w:line="240" w:lineRule="auto"/>
      </w:pPr>
      <w:r>
        <w:separator/>
      </w:r>
    </w:p>
  </w:endnote>
  <w:endnote w:type="continuationSeparator" w:id="0">
    <w:p w14:paraId="1D9788B8" w14:textId="77777777" w:rsidR="00BB4FD1" w:rsidRDefault="00BB4FD1" w:rsidP="00E0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51B08" w14:textId="77777777" w:rsidR="00BB4FD1" w:rsidRDefault="00BB4FD1" w:rsidP="00E03C38">
      <w:pPr>
        <w:spacing w:after="0" w:line="240" w:lineRule="auto"/>
      </w:pPr>
      <w:r>
        <w:separator/>
      </w:r>
    </w:p>
  </w:footnote>
  <w:footnote w:type="continuationSeparator" w:id="0">
    <w:p w14:paraId="04299342" w14:textId="77777777" w:rsidR="00BB4FD1" w:rsidRDefault="00BB4FD1" w:rsidP="00E0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643A" w14:textId="28E27A3E" w:rsidR="0090510E" w:rsidRPr="00E03C38" w:rsidRDefault="0090510E">
    <w:pPr>
      <w:pStyle w:val="Header"/>
      <w:rPr>
        <w:lang w:val="en-US"/>
      </w:rPr>
    </w:pPr>
    <w:r>
      <w:rPr>
        <w:lang w:val="en-US"/>
      </w:rPr>
      <w:t xml:space="preserve">Workplace Violence </w:t>
    </w:r>
    <w:r w:rsidR="00423B11">
      <w:rPr>
        <w:lang w:val="en-US"/>
      </w:rPr>
      <w:t>Point of Contact Risk Assessment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73D"/>
    <w:multiLevelType w:val="hybridMultilevel"/>
    <w:tmpl w:val="4CA612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DF5676"/>
    <w:multiLevelType w:val="hybridMultilevel"/>
    <w:tmpl w:val="7E564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594623"/>
    <w:multiLevelType w:val="hybridMultilevel"/>
    <w:tmpl w:val="B7D621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DF12EB"/>
    <w:multiLevelType w:val="hybridMultilevel"/>
    <w:tmpl w:val="350427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8F3BE0"/>
    <w:multiLevelType w:val="multilevel"/>
    <w:tmpl w:val="F356EE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2C0D85"/>
    <w:multiLevelType w:val="hybridMultilevel"/>
    <w:tmpl w:val="CA2470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C333191"/>
    <w:multiLevelType w:val="hybridMultilevel"/>
    <w:tmpl w:val="ADA0833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42742972"/>
    <w:multiLevelType w:val="hybridMultilevel"/>
    <w:tmpl w:val="56F2E39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47164A8A"/>
    <w:multiLevelType w:val="multilevel"/>
    <w:tmpl w:val="2AD6C4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0F799E"/>
    <w:multiLevelType w:val="hybridMultilevel"/>
    <w:tmpl w:val="FC84EEE8"/>
    <w:lvl w:ilvl="0" w:tplc="10090001">
      <w:start w:val="1"/>
      <w:numFmt w:val="bullet"/>
      <w:lvlText w:val=""/>
      <w:lvlJc w:val="left"/>
      <w:pPr>
        <w:ind w:left="-817" w:hanging="360"/>
      </w:pPr>
      <w:rPr>
        <w:rFonts w:ascii="Symbol" w:hAnsi="Symbol" w:hint="default"/>
      </w:rPr>
    </w:lvl>
    <w:lvl w:ilvl="1" w:tplc="10090003" w:tentative="1">
      <w:start w:val="1"/>
      <w:numFmt w:val="bullet"/>
      <w:lvlText w:val="o"/>
      <w:lvlJc w:val="left"/>
      <w:pPr>
        <w:ind w:left="-97" w:hanging="360"/>
      </w:pPr>
      <w:rPr>
        <w:rFonts w:ascii="Courier New" w:hAnsi="Courier New" w:cs="Courier New" w:hint="default"/>
      </w:rPr>
    </w:lvl>
    <w:lvl w:ilvl="2" w:tplc="10090005" w:tentative="1">
      <w:start w:val="1"/>
      <w:numFmt w:val="bullet"/>
      <w:lvlText w:val=""/>
      <w:lvlJc w:val="left"/>
      <w:pPr>
        <w:ind w:left="623" w:hanging="360"/>
      </w:pPr>
      <w:rPr>
        <w:rFonts w:ascii="Wingdings" w:hAnsi="Wingdings" w:hint="default"/>
      </w:rPr>
    </w:lvl>
    <w:lvl w:ilvl="3" w:tplc="10090001" w:tentative="1">
      <w:start w:val="1"/>
      <w:numFmt w:val="bullet"/>
      <w:lvlText w:val=""/>
      <w:lvlJc w:val="left"/>
      <w:pPr>
        <w:ind w:left="1343" w:hanging="360"/>
      </w:pPr>
      <w:rPr>
        <w:rFonts w:ascii="Symbol" w:hAnsi="Symbol" w:hint="default"/>
      </w:rPr>
    </w:lvl>
    <w:lvl w:ilvl="4" w:tplc="10090003" w:tentative="1">
      <w:start w:val="1"/>
      <w:numFmt w:val="bullet"/>
      <w:lvlText w:val="o"/>
      <w:lvlJc w:val="left"/>
      <w:pPr>
        <w:ind w:left="2063" w:hanging="360"/>
      </w:pPr>
      <w:rPr>
        <w:rFonts w:ascii="Courier New" w:hAnsi="Courier New" w:cs="Courier New" w:hint="default"/>
      </w:rPr>
    </w:lvl>
    <w:lvl w:ilvl="5" w:tplc="10090005" w:tentative="1">
      <w:start w:val="1"/>
      <w:numFmt w:val="bullet"/>
      <w:lvlText w:val=""/>
      <w:lvlJc w:val="left"/>
      <w:pPr>
        <w:ind w:left="2783" w:hanging="360"/>
      </w:pPr>
      <w:rPr>
        <w:rFonts w:ascii="Wingdings" w:hAnsi="Wingdings" w:hint="default"/>
      </w:rPr>
    </w:lvl>
    <w:lvl w:ilvl="6" w:tplc="10090001" w:tentative="1">
      <w:start w:val="1"/>
      <w:numFmt w:val="bullet"/>
      <w:lvlText w:val=""/>
      <w:lvlJc w:val="left"/>
      <w:pPr>
        <w:ind w:left="3503" w:hanging="360"/>
      </w:pPr>
      <w:rPr>
        <w:rFonts w:ascii="Symbol" w:hAnsi="Symbol" w:hint="default"/>
      </w:rPr>
    </w:lvl>
    <w:lvl w:ilvl="7" w:tplc="10090003" w:tentative="1">
      <w:start w:val="1"/>
      <w:numFmt w:val="bullet"/>
      <w:lvlText w:val="o"/>
      <w:lvlJc w:val="left"/>
      <w:pPr>
        <w:ind w:left="4223" w:hanging="360"/>
      </w:pPr>
      <w:rPr>
        <w:rFonts w:ascii="Courier New" w:hAnsi="Courier New" w:cs="Courier New" w:hint="default"/>
      </w:rPr>
    </w:lvl>
    <w:lvl w:ilvl="8" w:tplc="10090005" w:tentative="1">
      <w:start w:val="1"/>
      <w:numFmt w:val="bullet"/>
      <w:lvlText w:val=""/>
      <w:lvlJc w:val="left"/>
      <w:pPr>
        <w:ind w:left="4943" w:hanging="360"/>
      </w:pPr>
      <w:rPr>
        <w:rFonts w:ascii="Wingdings" w:hAnsi="Wingdings" w:hint="default"/>
      </w:rPr>
    </w:lvl>
  </w:abstractNum>
  <w:abstractNum w:abstractNumId="10" w15:restartNumberingAfterBreak="0">
    <w:nsid w:val="68DB789A"/>
    <w:multiLevelType w:val="hybridMultilevel"/>
    <w:tmpl w:val="E0E443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70305A8"/>
    <w:multiLevelType w:val="hybridMultilevel"/>
    <w:tmpl w:val="D14247A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8DA221D"/>
    <w:multiLevelType w:val="hybridMultilevel"/>
    <w:tmpl w:val="B73E3828"/>
    <w:lvl w:ilvl="0" w:tplc="10090001">
      <w:start w:val="1"/>
      <w:numFmt w:val="bullet"/>
      <w:lvlText w:val=""/>
      <w:lvlJc w:val="left"/>
      <w:pPr>
        <w:ind w:left="886" w:hanging="360"/>
      </w:pPr>
      <w:rPr>
        <w:rFonts w:ascii="Symbol" w:hAnsi="Symbol" w:hint="default"/>
      </w:rPr>
    </w:lvl>
    <w:lvl w:ilvl="1" w:tplc="10090003" w:tentative="1">
      <w:start w:val="1"/>
      <w:numFmt w:val="bullet"/>
      <w:lvlText w:val="o"/>
      <w:lvlJc w:val="left"/>
      <w:pPr>
        <w:ind w:left="1606" w:hanging="360"/>
      </w:pPr>
      <w:rPr>
        <w:rFonts w:ascii="Courier New" w:hAnsi="Courier New" w:cs="Courier New" w:hint="default"/>
      </w:rPr>
    </w:lvl>
    <w:lvl w:ilvl="2" w:tplc="10090005" w:tentative="1">
      <w:start w:val="1"/>
      <w:numFmt w:val="bullet"/>
      <w:lvlText w:val=""/>
      <w:lvlJc w:val="left"/>
      <w:pPr>
        <w:ind w:left="2326" w:hanging="360"/>
      </w:pPr>
      <w:rPr>
        <w:rFonts w:ascii="Wingdings" w:hAnsi="Wingdings" w:hint="default"/>
      </w:rPr>
    </w:lvl>
    <w:lvl w:ilvl="3" w:tplc="10090001" w:tentative="1">
      <w:start w:val="1"/>
      <w:numFmt w:val="bullet"/>
      <w:lvlText w:val=""/>
      <w:lvlJc w:val="left"/>
      <w:pPr>
        <w:ind w:left="3046" w:hanging="360"/>
      </w:pPr>
      <w:rPr>
        <w:rFonts w:ascii="Symbol" w:hAnsi="Symbol" w:hint="default"/>
      </w:rPr>
    </w:lvl>
    <w:lvl w:ilvl="4" w:tplc="10090003" w:tentative="1">
      <w:start w:val="1"/>
      <w:numFmt w:val="bullet"/>
      <w:lvlText w:val="o"/>
      <w:lvlJc w:val="left"/>
      <w:pPr>
        <w:ind w:left="3766" w:hanging="360"/>
      </w:pPr>
      <w:rPr>
        <w:rFonts w:ascii="Courier New" w:hAnsi="Courier New" w:cs="Courier New" w:hint="default"/>
      </w:rPr>
    </w:lvl>
    <w:lvl w:ilvl="5" w:tplc="10090005" w:tentative="1">
      <w:start w:val="1"/>
      <w:numFmt w:val="bullet"/>
      <w:lvlText w:val=""/>
      <w:lvlJc w:val="left"/>
      <w:pPr>
        <w:ind w:left="4486" w:hanging="360"/>
      </w:pPr>
      <w:rPr>
        <w:rFonts w:ascii="Wingdings" w:hAnsi="Wingdings" w:hint="default"/>
      </w:rPr>
    </w:lvl>
    <w:lvl w:ilvl="6" w:tplc="10090001" w:tentative="1">
      <w:start w:val="1"/>
      <w:numFmt w:val="bullet"/>
      <w:lvlText w:val=""/>
      <w:lvlJc w:val="left"/>
      <w:pPr>
        <w:ind w:left="5206" w:hanging="360"/>
      </w:pPr>
      <w:rPr>
        <w:rFonts w:ascii="Symbol" w:hAnsi="Symbol" w:hint="default"/>
      </w:rPr>
    </w:lvl>
    <w:lvl w:ilvl="7" w:tplc="10090003" w:tentative="1">
      <w:start w:val="1"/>
      <w:numFmt w:val="bullet"/>
      <w:lvlText w:val="o"/>
      <w:lvlJc w:val="left"/>
      <w:pPr>
        <w:ind w:left="5926" w:hanging="360"/>
      </w:pPr>
      <w:rPr>
        <w:rFonts w:ascii="Courier New" w:hAnsi="Courier New" w:cs="Courier New" w:hint="default"/>
      </w:rPr>
    </w:lvl>
    <w:lvl w:ilvl="8" w:tplc="10090005" w:tentative="1">
      <w:start w:val="1"/>
      <w:numFmt w:val="bullet"/>
      <w:lvlText w:val=""/>
      <w:lvlJc w:val="left"/>
      <w:pPr>
        <w:ind w:left="6646" w:hanging="360"/>
      </w:pPr>
      <w:rPr>
        <w:rFonts w:ascii="Wingdings" w:hAnsi="Wingdings" w:hint="default"/>
      </w:rPr>
    </w:lvl>
  </w:abstractNum>
  <w:num w:numId="1">
    <w:abstractNumId w:val="5"/>
  </w:num>
  <w:num w:numId="2">
    <w:abstractNumId w:val="1"/>
  </w:num>
  <w:num w:numId="3">
    <w:abstractNumId w:val="11"/>
  </w:num>
  <w:num w:numId="4">
    <w:abstractNumId w:val="0"/>
  </w:num>
  <w:num w:numId="5">
    <w:abstractNumId w:val="7"/>
  </w:num>
  <w:num w:numId="6">
    <w:abstractNumId w:val="6"/>
  </w:num>
  <w:num w:numId="7">
    <w:abstractNumId w:val="10"/>
  </w:num>
  <w:num w:numId="8">
    <w:abstractNumId w:val="9"/>
  </w:num>
  <w:num w:numId="9">
    <w:abstractNumId w:val="3"/>
  </w:num>
  <w:num w:numId="10">
    <w:abstractNumId w:val="8"/>
  </w:num>
  <w:num w:numId="11">
    <w:abstractNumId w:val="4"/>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50"/>
    <w:rsid w:val="00025970"/>
    <w:rsid w:val="00043814"/>
    <w:rsid w:val="00052E3D"/>
    <w:rsid w:val="00060DE8"/>
    <w:rsid w:val="000629CE"/>
    <w:rsid w:val="00074924"/>
    <w:rsid w:val="00077C9C"/>
    <w:rsid w:val="00081A3E"/>
    <w:rsid w:val="0009076E"/>
    <w:rsid w:val="000D56D6"/>
    <w:rsid w:val="000D615E"/>
    <w:rsid w:val="00116339"/>
    <w:rsid w:val="0017347D"/>
    <w:rsid w:val="001821B7"/>
    <w:rsid w:val="00194F92"/>
    <w:rsid w:val="001A3CA7"/>
    <w:rsid w:val="001B51D7"/>
    <w:rsid w:val="001E5B44"/>
    <w:rsid w:val="001F6085"/>
    <w:rsid w:val="002201C8"/>
    <w:rsid w:val="0025447F"/>
    <w:rsid w:val="0026341F"/>
    <w:rsid w:val="00282715"/>
    <w:rsid w:val="00292E1E"/>
    <w:rsid w:val="00295444"/>
    <w:rsid w:val="002B0C59"/>
    <w:rsid w:val="00333340"/>
    <w:rsid w:val="0033796A"/>
    <w:rsid w:val="00346525"/>
    <w:rsid w:val="003739EB"/>
    <w:rsid w:val="00383D59"/>
    <w:rsid w:val="003D1557"/>
    <w:rsid w:val="003D21B6"/>
    <w:rsid w:val="003E1022"/>
    <w:rsid w:val="00423B11"/>
    <w:rsid w:val="0043636C"/>
    <w:rsid w:val="00441296"/>
    <w:rsid w:val="00450C7F"/>
    <w:rsid w:val="00466FF5"/>
    <w:rsid w:val="004A0C1F"/>
    <w:rsid w:val="004E38AE"/>
    <w:rsid w:val="00514DB4"/>
    <w:rsid w:val="00522254"/>
    <w:rsid w:val="0052511E"/>
    <w:rsid w:val="00542325"/>
    <w:rsid w:val="00551B1D"/>
    <w:rsid w:val="005533B1"/>
    <w:rsid w:val="005C2942"/>
    <w:rsid w:val="005C638D"/>
    <w:rsid w:val="005F2F2B"/>
    <w:rsid w:val="005F3A7F"/>
    <w:rsid w:val="00602C1B"/>
    <w:rsid w:val="00627E5F"/>
    <w:rsid w:val="0065404F"/>
    <w:rsid w:val="00655196"/>
    <w:rsid w:val="0067500B"/>
    <w:rsid w:val="0074191E"/>
    <w:rsid w:val="00742192"/>
    <w:rsid w:val="00747FA3"/>
    <w:rsid w:val="00783E07"/>
    <w:rsid w:val="0079396E"/>
    <w:rsid w:val="007A424C"/>
    <w:rsid w:val="007D2462"/>
    <w:rsid w:val="00803CCF"/>
    <w:rsid w:val="00830F03"/>
    <w:rsid w:val="00835AF7"/>
    <w:rsid w:val="008417B7"/>
    <w:rsid w:val="008643B9"/>
    <w:rsid w:val="00892D5B"/>
    <w:rsid w:val="00895EDC"/>
    <w:rsid w:val="008C6C50"/>
    <w:rsid w:val="008D0B43"/>
    <w:rsid w:val="008D278B"/>
    <w:rsid w:val="008E4C6A"/>
    <w:rsid w:val="0090510E"/>
    <w:rsid w:val="00932DA3"/>
    <w:rsid w:val="00947276"/>
    <w:rsid w:val="009524FA"/>
    <w:rsid w:val="00960E41"/>
    <w:rsid w:val="009A7F23"/>
    <w:rsid w:val="009B1DA2"/>
    <w:rsid w:val="00A52233"/>
    <w:rsid w:val="00A54FB1"/>
    <w:rsid w:val="00A92B0B"/>
    <w:rsid w:val="00AD52F0"/>
    <w:rsid w:val="00AF0287"/>
    <w:rsid w:val="00B0064D"/>
    <w:rsid w:val="00B0217D"/>
    <w:rsid w:val="00B17FEA"/>
    <w:rsid w:val="00B23BDD"/>
    <w:rsid w:val="00BB2120"/>
    <w:rsid w:val="00BB4FD1"/>
    <w:rsid w:val="00BB5CD2"/>
    <w:rsid w:val="00BC38AF"/>
    <w:rsid w:val="00BE5855"/>
    <w:rsid w:val="00C3655B"/>
    <w:rsid w:val="00C43120"/>
    <w:rsid w:val="00C53597"/>
    <w:rsid w:val="00C619E6"/>
    <w:rsid w:val="00C85DC6"/>
    <w:rsid w:val="00CA4976"/>
    <w:rsid w:val="00D04160"/>
    <w:rsid w:val="00D0418C"/>
    <w:rsid w:val="00D25C38"/>
    <w:rsid w:val="00D9501D"/>
    <w:rsid w:val="00DC4E49"/>
    <w:rsid w:val="00E01DF9"/>
    <w:rsid w:val="00E03C38"/>
    <w:rsid w:val="00E327EC"/>
    <w:rsid w:val="00E70F45"/>
    <w:rsid w:val="00E83F4A"/>
    <w:rsid w:val="00E93D96"/>
    <w:rsid w:val="00E974AB"/>
    <w:rsid w:val="00EB3FDD"/>
    <w:rsid w:val="00EB4A75"/>
    <w:rsid w:val="00EB65FA"/>
    <w:rsid w:val="00EC4DA2"/>
    <w:rsid w:val="00F36636"/>
    <w:rsid w:val="00F42DA3"/>
    <w:rsid w:val="00F654CA"/>
    <w:rsid w:val="00F97E69"/>
    <w:rsid w:val="00FB1BCB"/>
    <w:rsid w:val="00FB2276"/>
    <w:rsid w:val="00FC0E79"/>
    <w:rsid w:val="00FE420F"/>
    <w:rsid w:val="3AA989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89677"/>
  <w15:chartTrackingRefBased/>
  <w15:docId w15:val="{859D3536-4C77-4F02-88BD-6495E2C7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C619E6"/>
    <w:pPr>
      <w:spacing w:after="0" w:line="240" w:lineRule="auto"/>
      <w:outlineLvl w:val="1"/>
    </w:pPr>
    <w:rPr>
      <w:rFonts w:ascii="Verdana" w:eastAsia="Times New Roman" w:hAnsi="Verdana" w:cs="Times New Roman"/>
      <w:b/>
      <w:color w:val="ED8B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6C5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8C6C50"/>
    <w:rPr>
      <w:color w:val="0000FF"/>
      <w:u w:val="single"/>
    </w:rPr>
  </w:style>
  <w:style w:type="paragraph" w:styleId="ListParagraph">
    <w:name w:val="List Paragraph"/>
    <w:basedOn w:val="Normal"/>
    <w:uiPriority w:val="34"/>
    <w:qFormat/>
    <w:rsid w:val="00602C1B"/>
    <w:pPr>
      <w:ind w:left="720"/>
      <w:contextualSpacing/>
    </w:pPr>
  </w:style>
  <w:style w:type="table" w:styleId="TableGrid">
    <w:name w:val="Table Grid"/>
    <w:basedOn w:val="TableNormal"/>
    <w:uiPriority w:val="39"/>
    <w:rsid w:val="00EB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C38"/>
  </w:style>
  <w:style w:type="paragraph" w:styleId="Footer">
    <w:name w:val="footer"/>
    <w:basedOn w:val="Normal"/>
    <w:link w:val="FooterChar"/>
    <w:uiPriority w:val="99"/>
    <w:unhideWhenUsed/>
    <w:rsid w:val="00E0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C38"/>
  </w:style>
  <w:style w:type="paragraph" w:styleId="BalloonText">
    <w:name w:val="Balloon Text"/>
    <w:basedOn w:val="Normal"/>
    <w:link w:val="BalloonTextChar"/>
    <w:uiPriority w:val="99"/>
    <w:semiHidden/>
    <w:unhideWhenUsed/>
    <w:rsid w:val="00E03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C38"/>
    <w:rPr>
      <w:rFonts w:ascii="Segoe UI" w:hAnsi="Segoe UI" w:cs="Segoe UI"/>
      <w:sz w:val="18"/>
      <w:szCs w:val="18"/>
    </w:rPr>
  </w:style>
  <w:style w:type="table" w:styleId="PlainTable5">
    <w:name w:val="Plain Table 5"/>
    <w:basedOn w:val="TableNormal"/>
    <w:uiPriority w:val="45"/>
    <w:rsid w:val="00E03C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1">
    <w:name w:val="Grid Table 2 Accent 1"/>
    <w:basedOn w:val="TableNormal"/>
    <w:uiPriority w:val="47"/>
    <w:rsid w:val="00A54FB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3">
    <w:name w:val="List Table 3 Accent 3"/>
    <w:basedOn w:val="TableNormal"/>
    <w:uiPriority w:val="48"/>
    <w:rsid w:val="00A54FB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CommentReference">
    <w:name w:val="annotation reference"/>
    <w:basedOn w:val="DefaultParagraphFont"/>
    <w:uiPriority w:val="99"/>
    <w:semiHidden/>
    <w:unhideWhenUsed/>
    <w:rsid w:val="000D615E"/>
    <w:rPr>
      <w:sz w:val="16"/>
      <w:szCs w:val="16"/>
    </w:rPr>
  </w:style>
  <w:style w:type="paragraph" w:styleId="CommentText">
    <w:name w:val="annotation text"/>
    <w:basedOn w:val="Normal"/>
    <w:link w:val="CommentTextChar"/>
    <w:uiPriority w:val="99"/>
    <w:semiHidden/>
    <w:unhideWhenUsed/>
    <w:rsid w:val="000D615E"/>
    <w:pPr>
      <w:spacing w:line="240" w:lineRule="auto"/>
    </w:pPr>
    <w:rPr>
      <w:sz w:val="20"/>
      <w:szCs w:val="20"/>
    </w:rPr>
  </w:style>
  <w:style w:type="character" w:customStyle="1" w:styleId="CommentTextChar">
    <w:name w:val="Comment Text Char"/>
    <w:basedOn w:val="DefaultParagraphFont"/>
    <w:link w:val="CommentText"/>
    <w:uiPriority w:val="99"/>
    <w:semiHidden/>
    <w:rsid w:val="000D615E"/>
    <w:rPr>
      <w:sz w:val="20"/>
      <w:szCs w:val="20"/>
    </w:rPr>
  </w:style>
  <w:style w:type="paragraph" w:styleId="CommentSubject">
    <w:name w:val="annotation subject"/>
    <w:basedOn w:val="CommentText"/>
    <w:next w:val="CommentText"/>
    <w:link w:val="CommentSubjectChar"/>
    <w:uiPriority w:val="99"/>
    <w:semiHidden/>
    <w:unhideWhenUsed/>
    <w:rsid w:val="000D615E"/>
    <w:rPr>
      <w:b/>
      <w:bCs/>
    </w:rPr>
  </w:style>
  <w:style w:type="character" w:customStyle="1" w:styleId="CommentSubjectChar">
    <w:name w:val="Comment Subject Char"/>
    <w:basedOn w:val="CommentTextChar"/>
    <w:link w:val="CommentSubject"/>
    <w:uiPriority w:val="99"/>
    <w:semiHidden/>
    <w:rsid w:val="000D615E"/>
    <w:rPr>
      <w:b/>
      <w:bCs/>
      <w:sz w:val="20"/>
      <w:szCs w:val="20"/>
    </w:rPr>
  </w:style>
  <w:style w:type="paragraph" w:styleId="NoSpacing">
    <w:name w:val="No Spacing"/>
    <w:link w:val="NoSpacingChar"/>
    <w:uiPriority w:val="1"/>
    <w:qFormat/>
    <w:rsid w:val="0025447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5447F"/>
    <w:rPr>
      <w:rFonts w:eastAsiaTheme="minorEastAsia"/>
      <w:lang w:val="en-US"/>
    </w:rPr>
  </w:style>
  <w:style w:type="paragraph" w:styleId="Revision">
    <w:name w:val="Revision"/>
    <w:hidden/>
    <w:uiPriority w:val="99"/>
    <w:semiHidden/>
    <w:rsid w:val="009B1DA2"/>
    <w:pPr>
      <w:spacing w:after="0" w:line="240" w:lineRule="auto"/>
    </w:pPr>
  </w:style>
  <w:style w:type="character" w:customStyle="1" w:styleId="Heading2Char">
    <w:name w:val="Heading 2 Char"/>
    <w:basedOn w:val="DefaultParagraphFont"/>
    <w:link w:val="Heading2"/>
    <w:uiPriority w:val="9"/>
    <w:rsid w:val="00C619E6"/>
    <w:rPr>
      <w:rFonts w:ascii="Verdana" w:eastAsia="Times New Roman" w:hAnsi="Verdana" w:cs="Times New Roman"/>
      <w:b/>
      <w:color w:val="ED8B0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3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cb86fb265bc64ebb" Type="http://schemas.microsoft.com/office/2018/08/relationships/commentsExtensible" Target="commentsExtensible.xml"/><Relationship Id="rId10" Type="http://schemas.openxmlformats.org/officeDocument/2006/relationships/image" Target="media/image4.png"/><Relationship Id="R1e78d3a267034ed3"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Workplace Violence Point of Contact Risk Assessment</vt:lpstr>
    </vt:vector>
  </TitlesOfParts>
  <Company>School district name</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Violence Point of Contact Risk Assessment</dc:title>
  <dc:subject>A Template for K-12 Public education - performance</dc:subject>
  <dc:creator>Hans Loeffelholz</dc:creator>
  <cp:keywords/>
  <dc:description/>
  <cp:lastModifiedBy>Hans Loeffelholz</cp:lastModifiedBy>
  <cp:revision>2</cp:revision>
  <cp:lastPrinted>2021-03-11T22:31:00Z</cp:lastPrinted>
  <dcterms:created xsi:type="dcterms:W3CDTF">2021-06-22T19:14:00Z</dcterms:created>
  <dcterms:modified xsi:type="dcterms:W3CDTF">2021-06-22T19:14:00Z</dcterms:modified>
</cp:coreProperties>
</file>